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B9" w:rsidRDefault="00E159B9" w:rsidP="00E159B9">
      <w:pPr>
        <w:jc w:val="center"/>
        <w:rPr>
          <w:rFonts w:ascii="標楷體" w:eastAsia="標楷體" w:hAnsi="標楷體"/>
          <w:b/>
          <w:sz w:val="36"/>
          <w:szCs w:val="36"/>
        </w:rPr>
      </w:pPr>
      <w:r w:rsidRPr="00E159B9">
        <w:rPr>
          <w:rFonts w:ascii="標楷體" w:eastAsia="標楷體" w:hAnsi="標楷體" w:hint="eastAsia"/>
          <w:b/>
          <w:sz w:val="36"/>
          <w:szCs w:val="36"/>
        </w:rPr>
        <w:t>臺東縣</w:t>
      </w:r>
      <w:r w:rsidR="004A3EE0">
        <w:rPr>
          <w:rFonts w:ascii="標楷體" w:eastAsia="標楷體" w:hAnsi="標楷體" w:hint="eastAsia"/>
          <w:b/>
          <w:sz w:val="36"/>
          <w:szCs w:val="36"/>
        </w:rPr>
        <w:t>鹿野鄉龍田</w:t>
      </w:r>
      <w:r w:rsidRPr="00E159B9">
        <w:rPr>
          <w:rFonts w:ascii="標楷體" w:eastAsia="標楷體" w:hAnsi="標楷體" w:hint="eastAsia"/>
          <w:b/>
          <w:sz w:val="36"/>
          <w:szCs w:val="36"/>
        </w:rPr>
        <w:t>國民小學學生成績評量辦法</w:t>
      </w:r>
    </w:p>
    <w:p w:rsidR="00E159B9" w:rsidRPr="00E159B9" w:rsidRDefault="004A3EE0" w:rsidP="00E159B9">
      <w:pPr>
        <w:jc w:val="right"/>
      </w:pPr>
      <w:r>
        <w:rPr>
          <w:rFonts w:ascii="標楷體" w:eastAsia="標楷體" w:hAnsi="標楷體" w:hint="eastAsia"/>
          <w:sz w:val="20"/>
          <w:szCs w:val="20"/>
        </w:rPr>
        <w:t>111</w:t>
      </w:r>
      <w:r w:rsidR="00E159B9" w:rsidRPr="00E159B9">
        <w:rPr>
          <w:rFonts w:ascii="標楷體" w:eastAsia="標楷體" w:hAnsi="標楷體" w:hint="eastAsia"/>
          <w:sz w:val="20"/>
          <w:szCs w:val="20"/>
        </w:rPr>
        <w:t>年</w:t>
      </w:r>
      <w:r>
        <w:rPr>
          <w:rFonts w:ascii="標楷體" w:eastAsia="標楷體" w:hAnsi="標楷體" w:hint="eastAsia"/>
          <w:sz w:val="20"/>
          <w:szCs w:val="20"/>
        </w:rPr>
        <w:t>8</w:t>
      </w:r>
      <w:r w:rsidR="00E159B9" w:rsidRPr="00E159B9">
        <w:rPr>
          <w:rFonts w:ascii="標楷體" w:eastAsia="標楷體" w:hAnsi="標楷體" w:hint="eastAsia"/>
          <w:sz w:val="20"/>
          <w:szCs w:val="20"/>
        </w:rPr>
        <w:t>月</w:t>
      </w:r>
      <w:r>
        <w:rPr>
          <w:rFonts w:ascii="標楷體" w:eastAsia="標楷體" w:hAnsi="標楷體" w:hint="eastAsia"/>
          <w:sz w:val="20"/>
          <w:szCs w:val="20"/>
        </w:rPr>
        <w:t>29</w:t>
      </w:r>
      <w:r w:rsidR="00E159B9" w:rsidRPr="00E159B9">
        <w:rPr>
          <w:rFonts w:ascii="標楷體" w:eastAsia="標楷體" w:hAnsi="標楷體" w:hint="eastAsia"/>
          <w:sz w:val="20"/>
          <w:szCs w:val="20"/>
        </w:rPr>
        <w:t>日校務會議</w:t>
      </w:r>
      <w:r>
        <w:rPr>
          <w:rFonts w:ascii="標楷體" w:eastAsia="標楷體" w:hAnsi="標楷體" w:hint="eastAsia"/>
          <w:sz w:val="20"/>
          <w:szCs w:val="20"/>
        </w:rPr>
        <w:t>修正</w:t>
      </w:r>
      <w:r w:rsidR="00E159B9" w:rsidRPr="00E159B9">
        <w:rPr>
          <w:rFonts w:ascii="標楷體" w:eastAsia="標楷體" w:hAnsi="標楷體" w:hint="eastAsia"/>
          <w:sz w:val="20"/>
          <w:szCs w:val="20"/>
        </w:rPr>
        <w:t>通過</w:t>
      </w:r>
    </w:p>
    <w:p w:rsidR="00B71254" w:rsidRPr="007357A3" w:rsidRDefault="00B71254" w:rsidP="00B71254">
      <w:pPr>
        <w:ind w:left="961" w:hangingChars="400" w:hanging="961"/>
        <w:rPr>
          <w:rFonts w:ascii="標楷體" w:eastAsia="標楷體" w:hAnsi="標楷體"/>
        </w:rPr>
      </w:pPr>
      <w:r w:rsidRPr="007357A3">
        <w:rPr>
          <w:rFonts w:ascii="標楷體" w:eastAsia="標楷體" w:hAnsi="標楷體" w:hint="eastAsia"/>
          <w:b/>
        </w:rPr>
        <w:t>壹、依據：</w:t>
      </w:r>
      <w:r w:rsidRPr="007357A3">
        <w:rPr>
          <w:rFonts w:ascii="標楷體" w:eastAsia="標楷體" w:hAnsi="標楷體" w:hint="eastAsia"/>
        </w:rPr>
        <w:t>教育部國民小學</w:t>
      </w:r>
      <w:r w:rsidR="004A3EE0">
        <w:rPr>
          <w:rFonts w:ascii="標楷體" w:eastAsia="標楷體" w:hAnsi="標楷體" w:hint="eastAsia"/>
        </w:rPr>
        <w:t>及國民中學</w:t>
      </w:r>
      <w:r w:rsidRPr="007357A3">
        <w:rPr>
          <w:rFonts w:ascii="標楷體" w:eastAsia="標楷體" w:hAnsi="標楷體" w:hint="eastAsia"/>
        </w:rPr>
        <w:t>學生成績評量準則</w:t>
      </w:r>
    </w:p>
    <w:p w:rsidR="00B71254" w:rsidRPr="007357A3" w:rsidRDefault="00B71254" w:rsidP="00B71254">
      <w:pPr>
        <w:ind w:leftChars="400" w:left="960" w:firstLineChars="50" w:firstLine="120"/>
        <w:rPr>
          <w:rFonts w:ascii="標楷體" w:eastAsia="標楷體" w:hAnsi="標楷體"/>
        </w:rPr>
      </w:pPr>
      <w:r w:rsidRPr="007357A3">
        <w:rPr>
          <w:rFonts w:ascii="標楷體" w:eastAsia="標楷體" w:hAnsi="標楷體" w:hint="eastAsia"/>
        </w:rPr>
        <w:t>（</w:t>
      </w:r>
      <w:r w:rsidR="004A3EE0">
        <w:rPr>
          <w:rFonts w:ascii="標楷體" w:eastAsia="標楷體" w:hAnsi="標楷體" w:hint="eastAsia"/>
        </w:rPr>
        <w:t>修正日期108年06月28日</w:t>
      </w:r>
      <w:r w:rsidRPr="007357A3">
        <w:rPr>
          <w:rFonts w:ascii="標楷體" w:eastAsia="標楷體" w:hAnsi="標楷體" w:hint="eastAsia"/>
        </w:rPr>
        <w:t>）。</w:t>
      </w:r>
    </w:p>
    <w:p w:rsidR="00B71254" w:rsidRPr="007357A3" w:rsidRDefault="00B71254" w:rsidP="00B71254">
      <w:pPr>
        <w:tabs>
          <w:tab w:val="left" w:pos="2319"/>
        </w:tabs>
        <w:rPr>
          <w:rFonts w:ascii="標楷體" w:eastAsia="標楷體" w:hAnsi="標楷體"/>
          <w:b/>
        </w:rPr>
      </w:pPr>
      <w:r w:rsidRPr="007357A3">
        <w:rPr>
          <w:rFonts w:ascii="標楷體" w:eastAsia="標楷體" w:hAnsi="標楷體" w:hint="eastAsia"/>
          <w:b/>
        </w:rPr>
        <w:t>貳、目的：</w:t>
      </w:r>
    </w:p>
    <w:p w:rsidR="00B71254" w:rsidRPr="007357A3" w:rsidRDefault="00B71254" w:rsidP="00B71254">
      <w:pPr>
        <w:ind w:leftChars="224" w:left="1018" w:hangingChars="200" w:hanging="480"/>
        <w:rPr>
          <w:rFonts w:ascii="標楷體" w:eastAsia="標楷體" w:hAnsi="標楷體"/>
        </w:rPr>
      </w:pPr>
      <w:r w:rsidRPr="007357A3">
        <w:rPr>
          <w:rFonts w:ascii="標楷體" w:eastAsia="標楷體" w:hAnsi="標楷體" w:hint="eastAsia"/>
        </w:rPr>
        <w:t>一、幫助學生了解自己的學習情形，激發學生多元潛能，促進學生適性發展，肯定個別學習成就。</w:t>
      </w:r>
    </w:p>
    <w:p w:rsidR="00B71254" w:rsidRPr="007357A3" w:rsidRDefault="00B71254" w:rsidP="00B71254">
      <w:pPr>
        <w:ind w:leftChars="224" w:left="778" w:hangingChars="100" w:hanging="240"/>
        <w:rPr>
          <w:rFonts w:ascii="標楷體" w:eastAsia="標楷體" w:hAnsi="標楷體"/>
        </w:rPr>
      </w:pPr>
      <w:r w:rsidRPr="007357A3">
        <w:rPr>
          <w:rFonts w:ascii="標楷體" w:eastAsia="標楷體" w:hAnsi="標楷體" w:hint="eastAsia"/>
        </w:rPr>
        <w:t>二、作為教師教學改進及學生學習輔導之依據。</w:t>
      </w:r>
    </w:p>
    <w:p w:rsidR="00B71254" w:rsidRPr="007357A3" w:rsidRDefault="00B71254" w:rsidP="00B71254">
      <w:pPr>
        <w:ind w:leftChars="224" w:left="658" w:hangingChars="50" w:hanging="120"/>
        <w:rPr>
          <w:rFonts w:ascii="標楷體" w:eastAsia="標楷體" w:hAnsi="標楷體"/>
        </w:rPr>
      </w:pPr>
      <w:r w:rsidRPr="007357A3">
        <w:rPr>
          <w:rFonts w:ascii="標楷體" w:eastAsia="標楷體" w:hAnsi="標楷體" w:hint="eastAsia"/>
        </w:rPr>
        <w:t>三、協助學生家長瞭解學生在校學習過程與學習結果，以便家長對學生提供補救與協助。</w:t>
      </w:r>
    </w:p>
    <w:p w:rsidR="00B71254" w:rsidRPr="007357A3" w:rsidRDefault="00B71254" w:rsidP="00B71254">
      <w:pPr>
        <w:rPr>
          <w:rFonts w:ascii="標楷體" w:eastAsia="標楷體" w:hAnsi="標楷體"/>
          <w:b/>
        </w:rPr>
      </w:pPr>
      <w:r w:rsidRPr="007357A3">
        <w:rPr>
          <w:rFonts w:ascii="標楷體" w:eastAsia="標楷體" w:hAnsi="標楷體" w:hint="eastAsia"/>
          <w:b/>
        </w:rPr>
        <w:t>參、評量的原則：</w:t>
      </w:r>
    </w:p>
    <w:p w:rsidR="00B71254" w:rsidRPr="007357A3" w:rsidRDefault="00B71254" w:rsidP="00B71254">
      <w:pPr>
        <w:ind w:firstLineChars="200" w:firstLine="480"/>
        <w:rPr>
          <w:rFonts w:ascii="標楷體" w:eastAsia="標楷體" w:hAnsi="標楷體"/>
          <w:b/>
        </w:rPr>
      </w:pPr>
      <w:r w:rsidRPr="007357A3">
        <w:rPr>
          <w:rFonts w:ascii="標楷體" w:eastAsia="標楷體" w:hAnsi="標楷體" w:hint="eastAsia"/>
        </w:rPr>
        <w:t>一、適性化、多元化、專業化之原則，並兼顧形成性評量、總結性評量。</w:t>
      </w:r>
    </w:p>
    <w:p w:rsidR="00B71254" w:rsidRPr="007357A3" w:rsidRDefault="00B71254" w:rsidP="00B71254">
      <w:pPr>
        <w:ind w:firstLineChars="200" w:firstLine="480"/>
        <w:rPr>
          <w:rFonts w:ascii="標楷體" w:eastAsia="標楷體" w:hAnsi="標楷體"/>
          <w:b/>
        </w:rPr>
      </w:pPr>
      <w:r w:rsidRPr="007357A3">
        <w:rPr>
          <w:rFonts w:ascii="標楷體" w:eastAsia="標楷體" w:hAnsi="標楷體" w:hint="eastAsia"/>
        </w:rPr>
        <w:t>二、兼顧診斷性評量及安置性評量。</w:t>
      </w:r>
    </w:p>
    <w:p w:rsidR="00B71254" w:rsidRPr="007357A3" w:rsidRDefault="00B71254" w:rsidP="00B71254">
      <w:pPr>
        <w:rPr>
          <w:rFonts w:ascii="標楷體" w:eastAsia="標楷體" w:hAnsi="標楷體"/>
          <w:b/>
        </w:rPr>
      </w:pPr>
      <w:r w:rsidRPr="007357A3">
        <w:rPr>
          <w:rFonts w:ascii="標楷體" w:eastAsia="標楷體" w:hAnsi="標楷體" w:hint="eastAsia"/>
          <w:b/>
        </w:rPr>
        <w:t>肆、評量的種類與項目：</w:t>
      </w:r>
    </w:p>
    <w:p w:rsidR="00B71254" w:rsidRPr="007357A3" w:rsidRDefault="00B71254" w:rsidP="00B71254">
      <w:pPr>
        <w:ind w:firstLineChars="200" w:firstLine="480"/>
        <w:rPr>
          <w:rFonts w:ascii="標楷體" w:eastAsia="標楷體" w:hAnsi="標楷體"/>
        </w:rPr>
      </w:pPr>
      <w:r w:rsidRPr="007357A3">
        <w:rPr>
          <w:rFonts w:ascii="標楷體" w:eastAsia="標楷體" w:hAnsi="標楷體" w:hint="eastAsia"/>
        </w:rPr>
        <w:t>一、本校學生成績評量依學習領域及日常生活表現分別評量之。</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t>二、學習領域評量：指語文、健康與體育、數學、社會、藝術與人文、自然與生活科技、綜合活動等七大學習領域，依能力指標、學生努力程度、進步情形、主動參與及學習成就評量之，兼顧認知、情意及</w:t>
      </w:r>
      <w:r w:rsidRPr="007357A3">
        <w:rPr>
          <w:rFonts w:ascii="標楷體" w:eastAsia="標楷體" w:hAnsi="標楷體" w:hint="eastAsia"/>
          <w:spacing w:val="-10"/>
        </w:rPr>
        <w:t>技能等層面，並重視各領域學習結果之分析。並</w:t>
      </w:r>
      <w:r w:rsidRPr="007357A3">
        <w:rPr>
          <w:rFonts w:ascii="標楷體" w:eastAsia="標楷體" w:hAnsi="標楷體" w:hint="eastAsia"/>
        </w:rPr>
        <w:t>由各學習領域任課教師來進行評量。</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t>三、日常生活表現評量：由導師參考學生的出缺席情形、獎懲記錄、日常行為表現、團體活動表現、公共服務及校外特殊表現來進行評量。學校運用彈性學習節數所安排之課程及資訊、環境、性別、人權、生涯發展、家政等重大議題以融入各學習領域評量為原則。</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t>四、本校各領域任課教師應依照九年一貫課程綱要之能力指標，兼顧認知、情意、技能等層面，共同擬定各領域內之評量項目，各領域之評量項目至少三項以上。各領域同學年之教師得決定每一評量項目佔該領域的比重，並取得同學年的共識與一致性做法。</w:t>
      </w:r>
    </w:p>
    <w:p w:rsidR="00B71254" w:rsidRPr="007357A3" w:rsidRDefault="00B71254" w:rsidP="00B71254">
      <w:pPr>
        <w:ind w:leftChars="200" w:left="960" w:hangingChars="200" w:hanging="480"/>
        <w:rPr>
          <w:rFonts w:ascii="標楷體" w:eastAsia="標楷體" w:hAnsi="標楷體"/>
          <w:b/>
        </w:rPr>
      </w:pPr>
      <w:r w:rsidRPr="007357A3">
        <w:rPr>
          <w:rFonts w:ascii="標楷體" w:eastAsia="標楷體" w:hAnsi="標楷體" w:hint="eastAsia"/>
        </w:rPr>
        <w:t>五、</w:t>
      </w:r>
      <w:r w:rsidRPr="007357A3">
        <w:rPr>
          <w:rFonts w:ascii="標楷體" w:eastAsia="標楷體" w:hAnsi="標楷體" w:hint="eastAsia"/>
          <w:b/>
        </w:rPr>
        <w:t>各任課教師應會同班級導師於班級評量計畫中呈現每項評量項目所採用的評量方式，並應在學期初向學生及家長說明之。</w:t>
      </w:r>
    </w:p>
    <w:p w:rsidR="00B71254" w:rsidRPr="007357A3" w:rsidRDefault="00B71254" w:rsidP="00B71254">
      <w:pPr>
        <w:rPr>
          <w:rFonts w:ascii="標楷體" w:eastAsia="標楷體" w:hAnsi="標楷體"/>
          <w:b/>
        </w:rPr>
      </w:pPr>
      <w:r w:rsidRPr="007357A3">
        <w:rPr>
          <w:rFonts w:ascii="標楷體" w:eastAsia="標楷體" w:hAnsi="標楷體" w:hint="eastAsia"/>
          <w:b/>
        </w:rPr>
        <w:t>伍、評量的方式</w:t>
      </w:r>
    </w:p>
    <w:p w:rsidR="00B71254" w:rsidRPr="007357A3" w:rsidRDefault="00B71254" w:rsidP="00B71254">
      <w:pPr>
        <w:ind w:leftChars="208" w:left="979" w:hangingChars="200" w:hanging="480"/>
        <w:rPr>
          <w:rFonts w:ascii="標楷體" w:eastAsia="標楷體" w:hAnsi="標楷體"/>
        </w:rPr>
      </w:pPr>
      <w:r w:rsidRPr="007357A3">
        <w:rPr>
          <w:rFonts w:ascii="標楷體" w:eastAsia="標楷體" w:hAnsi="標楷體" w:hint="eastAsia"/>
        </w:rPr>
        <w:t>一、本校學生學習領域評量，分定期評量及平時評量二種。定期評量以筆試為原則，其他方式為輔；平時評量則以多元評量方式為原則。</w:t>
      </w:r>
    </w:p>
    <w:p w:rsidR="00B71254" w:rsidRPr="007357A3" w:rsidRDefault="00B71254" w:rsidP="00B71254">
      <w:pPr>
        <w:ind w:leftChars="208" w:left="979" w:hangingChars="200" w:hanging="480"/>
        <w:rPr>
          <w:rFonts w:ascii="標楷體" w:eastAsia="標楷體" w:hAnsi="標楷體"/>
        </w:rPr>
      </w:pPr>
      <w:r w:rsidRPr="007357A3">
        <w:rPr>
          <w:rFonts w:ascii="標楷體" w:eastAsia="標楷體" w:hAnsi="標楷體" w:hint="eastAsia"/>
        </w:rPr>
        <w:t>二、本校的定期評量每學期兩次，日期於學期開始前學校的行事曆中明訂之。由各領域教師自行決定實施定期評量之方式及平時與定期評量佔學期成績的百分比，並於班級評量計畫中載明。</w:t>
      </w:r>
    </w:p>
    <w:p w:rsidR="00B71254" w:rsidRPr="007357A3" w:rsidRDefault="00B71254" w:rsidP="00B71254">
      <w:pPr>
        <w:ind w:leftChars="208" w:left="859" w:hangingChars="150" w:hanging="360"/>
        <w:rPr>
          <w:rFonts w:ascii="標楷體" w:eastAsia="標楷體" w:hAnsi="標楷體"/>
        </w:rPr>
      </w:pPr>
      <w:r w:rsidRPr="007357A3">
        <w:rPr>
          <w:rFonts w:ascii="標楷體" w:eastAsia="標楷體" w:hAnsi="標楷體" w:hint="eastAsia"/>
        </w:rPr>
        <w:t>三、平時評量的時機與次數由各領域任課教師根據需要自行決定之。</w:t>
      </w:r>
    </w:p>
    <w:p w:rsidR="00B71254" w:rsidRPr="007357A3" w:rsidRDefault="00B71254" w:rsidP="00B71254">
      <w:pPr>
        <w:ind w:leftChars="208" w:left="979" w:hangingChars="200" w:hanging="480"/>
        <w:rPr>
          <w:rFonts w:ascii="標楷體" w:eastAsia="標楷體" w:hAnsi="標楷體"/>
        </w:rPr>
      </w:pPr>
      <w:r w:rsidRPr="007357A3">
        <w:rPr>
          <w:rFonts w:ascii="標楷體" w:eastAsia="標楷體" w:hAnsi="標楷體" w:hint="eastAsia"/>
        </w:rPr>
        <w:t>四、定期評量結束後，由各任課教師計算定期評量成績送予班級導師彙整後，送交教務處備查，為鼓勵學生學習，於每次定期評量後由班級導師送交教務處的優秀學生名單進行頒獎。</w:t>
      </w:r>
    </w:p>
    <w:p w:rsidR="00B71254" w:rsidRPr="007357A3" w:rsidRDefault="00B71254" w:rsidP="00B71254">
      <w:pPr>
        <w:ind w:leftChars="153" w:left="367" w:firstLineChars="50" w:firstLine="120"/>
        <w:rPr>
          <w:rFonts w:ascii="標楷體" w:eastAsia="標楷體" w:hAnsi="標楷體"/>
        </w:rPr>
      </w:pPr>
      <w:r w:rsidRPr="007357A3">
        <w:rPr>
          <w:rFonts w:ascii="標楷體" w:eastAsia="標楷體" w:hAnsi="標楷體" w:hint="eastAsia"/>
        </w:rPr>
        <w:lastRenderedPageBreak/>
        <w:t>五、學習領域的評量方式：各領域任課教師應視學生身心發展及個別差異，依各學習領</w:t>
      </w:r>
    </w:p>
    <w:p w:rsidR="00B71254" w:rsidRPr="007357A3" w:rsidRDefault="00B71254" w:rsidP="00B71254">
      <w:pPr>
        <w:ind w:leftChars="153" w:left="367" w:firstLineChars="250" w:firstLine="600"/>
        <w:rPr>
          <w:rFonts w:ascii="標楷體" w:eastAsia="標楷體" w:hAnsi="標楷體"/>
        </w:rPr>
      </w:pPr>
      <w:r w:rsidRPr="007357A3">
        <w:rPr>
          <w:rFonts w:ascii="標楷體" w:eastAsia="標楷體" w:hAnsi="標楷體" w:hint="eastAsia"/>
        </w:rPr>
        <w:t>域內容及活動性質，採取多元的評量方式，如：筆試、口試、表演、實作、作業、</w:t>
      </w:r>
    </w:p>
    <w:p w:rsidR="00B71254" w:rsidRPr="007357A3" w:rsidRDefault="00B71254" w:rsidP="00B71254">
      <w:pPr>
        <w:ind w:leftChars="153" w:left="367" w:firstLineChars="250" w:firstLine="600"/>
        <w:rPr>
          <w:rFonts w:ascii="標楷體" w:eastAsia="標楷體" w:hAnsi="標楷體"/>
        </w:rPr>
      </w:pPr>
      <w:r w:rsidRPr="007357A3">
        <w:rPr>
          <w:rFonts w:ascii="標楷體" w:eastAsia="標楷體" w:hAnsi="標楷體" w:hint="eastAsia"/>
        </w:rPr>
        <w:t>口頭或書面報告等。</w:t>
      </w:r>
      <w:r w:rsidRPr="007357A3">
        <w:rPr>
          <w:rFonts w:ascii="華康中圓體" w:eastAsia="華康中圓體" w:hAnsi="標楷體" w:hint="eastAsia"/>
        </w:rPr>
        <w:t xml:space="preserve"> </w:t>
      </w:r>
    </w:p>
    <w:p w:rsidR="00B71254" w:rsidRPr="007357A3" w:rsidRDefault="00B71254" w:rsidP="00B71254">
      <w:pPr>
        <w:ind w:leftChars="208" w:left="979" w:hangingChars="200" w:hanging="480"/>
        <w:rPr>
          <w:rFonts w:ascii="標楷體" w:eastAsia="標楷體" w:hAnsi="標楷體"/>
        </w:rPr>
      </w:pPr>
      <w:r w:rsidRPr="007357A3">
        <w:rPr>
          <w:rFonts w:ascii="標楷體" w:eastAsia="標楷體" w:hAnsi="標楷體" w:hint="eastAsia"/>
        </w:rPr>
        <w:t>六、日常生活表現的評量方式：導師於平日應盡量觀察學生下列各方面之行為表現，並適時記錄之，例如：人際關係、服務態度、做事態度、學習態度、生活習慣與禮儀等。</w:t>
      </w:r>
    </w:p>
    <w:p w:rsidR="00B71254" w:rsidRPr="007357A3" w:rsidRDefault="00082CE0" w:rsidP="00B71254">
      <w:pPr>
        <w:ind w:leftChars="400" w:left="2520" w:hangingChars="650" w:hanging="1560"/>
        <w:rPr>
          <w:rFonts w:ascii="標楷體" w:eastAsia="標楷體" w:hAnsi="標楷體"/>
        </w:rPr>
      </w:pPr>
      <w:r>
        <w:rPr>
          <w:rFonts w:ascii="標楷體" w:eastAsia="標楷體" w:hAnsi="標楷體" w:hint="eastAsia"/>
        </w:rPr>
        <w:t>(一)</w:t>
      </w:r>
      <w:r w:rsidR="00B71254" w:rsidRPr="007357A3">
        <w:rPr>
          <w:rFonts w:ascii="標楷體" w:eastAsia="標楷體" w:hAnsi="標楷體" w:hint="eastAsia"/>
        </w:rPr>
        <w:t>品德成績：包含出席情形、獎懲、日常行為表現。占日常生活表現成績百分之七十。日常行為表現以八十分為基分。</w:t>
      </w:r>
    </w:p>
    <w:p w:rsidR="00B71254" w:rsidRPr="007357A3" w:rsidRDefault="00082CE0" w:rsidP="00B71254">
      <w:pPr>
        <w:ind w:leftChars="550" w:left="1920" w:hangingChars="250" w:hanging="600"/>
        <w:rPr>
          <w:rFonts w:ascii="標楷體" w:eastAsia="標楷體" w:hAnsi="標楷體"/>
        </w:rPr>
      </w:pPr>
      <w:r>
        <w:rPr>
          <w:rFonts w:ascii="標楷體" w:eastAsia="標楷體" w:hAnsi="標楷體" w:hint="eastAsia"/>
        </w:rPr>
        <w:t>1</w:t>
      </w:r>
      <w:r w:rsidR="00B71254" w:rsidRPr="007357A3">
        <w:rPr>
          <w:rFonts w:ascii="標楷體" w:eastAsia="標楷體" w:hAnsi="標楷體" w:hint="eastAsia"/>
        </w:rPr>
        <w:t>、導師得參酌學生之智力、性向、興趣、家庭環境及社會背景等因素，並依平日個別行為觀察、談話記錄、家庭訪視記錄及校外生活狀況之資料，予以加減最高以十分為限。</w:t>
      </w:r>
    </w:p>
    <w:p w:rsidR="00B71254" w:rsidRPr="007357A3" w:rsidRDefault="00082CE0" w:rsidP="00B71254">
      <w:pPr>
        <w:ind w:leftChars="550" w:left="1920" w:hangingChars="250" w:hanging="600"/>
        <w:rPr>
          <w:rFonts w:ascii="標楷體" w:eastAsia="標楷體" w:hAnsi="標楷體"/>
        </w:rPr>
      </w:pPr>
      <w:r>
        <w:rPr>
          <w:rFonts w:ascii="標楷體" w:eastAsia="標楷體" w:hAnsi="標楷體" w:hint="eastAsia"/>
        </w:rPr>
        <w:t>2</w:t>
      </w:r>
      <w:r w:rsidR="00B71254" w:rsidRPr="007357A3">
        <w:rPr>
          <w:rFonts w:ascii="標楷體" w:eastAsia="標楷體" w:hAnsi="標楷體" w:hint="eastAsia"/>
        </w:rPr>
        <w:t>、依出席考勤結果而予以加減：無故曠課者、升旗、集會等活動無故缺席者，酌予減分。</w:t>
      </w:r>
    </w:p>
    <w:p w:rsidR="00B71254" w:rsidRPr="007357A3" w:rsidRDefault="00082CE0" w:rsidP="00B71254">
      <w:pPr>
        <w:ind w:leftChars="550" w:left="1920" w:hangingChars="250" w:hanging="600"/>
        <w:rPr>
          <w:rFonts w:ascii="標楷體" w:eastAsia="標楷體" w:hAnsi="標楷體"/>
        </w:rPr>
      </w:pPr>
      <w:r>
        <w:rPr>
          <w:rFonts w:ascii="標楷體" w:eastAsia="標楷體" w:hAnsi="標楷體" w:hint="eastAsia"/>
        </w:rPr>
        <w:t>3</w:t>
      </w:r>
      <w:r w:rsidR="00B71254" w:rsidRPr="007357A3">
        <w:rPr>
          <w:rFonts w:ascii="標楷體" w:eastAsia="標楷體" w:hAnsi="標楷體" w:hint="eastAsia"/>
        </w:rPr>
        <w:t>、依獎懲結果而予以加減：依獎勵或懲處之內容、狀況與影響酌予加減分。</w:t>
      </w:r>
    </w:p>
    <w:p w:rsidR="00B71254" w:rsidRPr="007357A3" w:rsidRDefault="00082CE0" w:rsidP="00B71254">
      <w:pPr>
        <w:ind w:leftChars="398" w:left="1555" w:hangingChars="250" w:hanging="600"/>
        <w:rPr>
          <w:rFonts w:ascii="標楷體" w:eastAsia="標楷體" w:hAnsi="標楷體"/>
        </w:rPr>
      </w:pPr>
      <w:r>
        <w:rPr>
          <w:rFonts w:ascii="標楷體" w:eastAsia="標楷體" w:hAnsi="標楷體" w:hint="eastAsia"/>
        </w:rPr>
        <w:t>(二)</w:t>
      </w:r>
      <w:r w:rsidR="00B71254" w:rsidRPr="007357A3">
        <w:rPr>
          <w:rFonts w:ascii="標楷體" w:eastAsia="標楷體" w:hAnsi="標楷體" w:hint="eastAsia"/>
        </w:rPr>
        <w:t>團體活動表現、服務學習及校外特殊表現等：占日常生活表現成績百分之三十。</w:t>
      </w:r>
    </w:p>
    <w:p w:rsidR="00B71254" w:rsidRPr="007357A3" w:rsidRDefault="00082CE0" w:rsidP="00B71254">
      <w:pPr>
        <w:ind w:leftChars="551" w:left="1922" w:hangingChars="250" w:hanging="600"/>
        <w:rPr>
          <w:rFonts w:ascii="標楷體" w:eastAsia="標楷體" w:hAnsi="標楷體"/>
        </w:rPr>
      </w:pPr>
      <w:r>
        <w:rPr>
          <w:rFonts w:ascii="標楷體" w:eastAsia="標楷體" w:hAnsi="標楷體" w:hint="eastAsia"/>
        </w:rPr>
        <w:t>1</w:t>
      </w:r>
      <w:r w:rsidR="00B71254" w:rsidRPr="007357A3">
        <w:rPr>
          <w:rFonts w:ascii="標楷體" w:eastAsia="標楷體" w:hAnsi="標楷體" w:hint="eastAsia"/>
        </w:rPr>
        <w:t>、團體活動表現：導師或任課教師依班級活動、社團活動、學生自治活動、學校活動及校外特殊表現等參與情形，予以評定。</w:t>
      </w:r>
    </w:p>
    <w:p w:rsidR="00B71254" w:rsidRPr="007357A3" w:rsidRDefault="00082CE0" w:rsidP="00B71254">
      <w:pPr>
        <w:ind w:leftChars="548" w:left="1915" w:hangingChars="250" w:hanging="600"/>
        <w:rPr>
          <w:rFonts w:ascii="標楷體" w:eastAsia="標楷體" w:hAnsi="標楷體"/>
        </w:rPr>
      </w:pPr>
      <w:r>
        <w:rPr>
          <w:rFonts w:ascii="標楷體" w:eastAsia="標楷體" w:hAnsi="標楷體" w:hint="eastAsia"/>
        </w:rPr>
        <w:t>2</w:t>
      </w:r>
      <w:r w:rsidR="00B71254" w:rsidRPr="007357A3">
        <w:rPr>
          <w:rFonts w:ascii="標楷體" w:eastAsia="標楷體" w:hAnsi="標楷體" w:hint="eastAsia"/>
        </w:rPr>
        <w:t>、服務學習及校外特殊表現：導師或相關人員依班級服務、學校服務、社區服務及校外活動等參與情形，予以評定。</w:t>
      </w:r>
    </w:p>
    <w:p w:rsidR="00B71254" w:rsidRPr="007357A3" w:rsidRDefault="00082CE0" w:rsidP="00B71254">
      <w:pPr>
        <w:ind w:firstLineChars="400" w:firstLine="960"/>
        <w:rPr>
          <w:rFonts w:ascii="標楷體" w:eastAsia="標楷體" w:hAnsi="標楷體"/>
        </w:rPr>
      </w:pPr>
      <w:r>
        <w:rPr>
          <w:rFonts w:ascii="標楷體" w:eastAsia="標楷體" w:hAnsi="標楷體" w:hint="eastAsia"/>
        </w:rPr>
        <w:t>(三)</w:t>
      </w:r>
      <w:r w:rsidR="00B71254" w:rsidRPr="007357A3">
        <w:rPr>
          <w:rFonts w:ascii="標楷體" w:eastAsia="標楷體" w:hAnsi="標楷體" w:hint="eastAsia"/>
        </w:rPr>
        <w:t>、日常生活表現總成績超過一百分者，以一百分計算。</w:t>
      </w:r>
    </w:p>
    <w:p w:rsidR="00B71254" w:rsidRPr="007357A3" w:rsidRDefault="00B71254" w:rsidP="00B71254">
      <w:pPr>
        <w:ind w:leftChars="200" w:left="960" w:hangingChars="200" w:hanging="480"/>
        <w:rPr>
          <w:rFonts w:ascii="標楷體" w:eastAsia="標楷體" w:hAnsi="標楷體"/>
          <w:bCs/>
        </w:rPr>
      </w:pPr>
      <w:r w:rsidRPr="007357A3">
        <w:rPr>
          <w:rFonts w:ascii="標楷體" w:eastAsia="標楷體" w:hAnsi="標楷體" w:hint="eastAsia"/>
          <w:bCs/>
        </w:rPr>
        <w:t>七、教師得視實際需要，採用學生自評、同儕互評或家長檢核做為學習領域評量或日常生活表現評量之參考資料。</w:t>
      </w:r>
    </w:p>
    <w:p w:rsidR="00B71254" w:rsidRDefault="00B71254" w:rsidP="00B71254">
      <w:pPr>
        <w:ind w:leftChars="200" w:left="960" w:hangingChars="200" w:hanging="480"/>
        <w:rPr>
          <w:rFonts w:ascii="標楷體" w:eastAsia="標楷體" w:hAnsi="標楷體"/>
          <w:bCs/>
        </w:rPr>
      </w:pPr>
      <w:r w:rsidRPr="007357A3">
        <w:rPr>
          <w:rFonts w:ascii="標楷體" w:eastAsia="標楷體" w:hAnsi="標楷體" w:hint="eastAsia"/>
          <w:bCs/>
        </w:rPr>
        <w:t>八、定期評量(紙筆測驗)規劃:</w:t>
      </w:r>
    </w:p>
    <w:p w:rsidR="004A3EE0" w:rsidRDefault="004A3EE0" w:rsidP="00B71254">
      <w:pPr>
        <w:ind w:leftChars="200" w:left="960" w:hangingChars="200" w:hanging="480"/>
        <w:rPr>
          <w:rFonts w:ascii="標楷體" w:eastAsia="標楷體" w:hAnsi="標楷體"/>
          <w:bCs/>
        </w:rPr>
      </w:pPr>
      <w:r>
        <w:rPr>
          <w:rFonts w:ascii="標楷體" w:eastAsia="標楷體" w:hAnsi="標楷體" w:hint="eastAsia"/>
          <w:bCs/>
        </w:rPr>
        <w:t xml:space="preserve">    (一)期中及期末定期評量採評量週方式，實際評量時間由任課教師</w:t>
      </w:r>
      <w:r w:rsidR="006F3CE8">
        <w:rPr>
          <w:rFonts w:ascii="標楷體" w:eastAsia="標楷體" w:hAnsi="標楷體" w:hint="eastAsia"/>
          <w:bCs/>
        </w:rPr>
        <w:t>依據學生學習狀 況</w:t>
      </w:r>
      <w:r>
        <w:rPr>
          <w:rFonts w:ascii="標楷體" w:eastAsia="標楷體" w:hAnsi="標楷體" w:hint="eastAsia"/>
          <w:bCs/>
        </w:rPr>
        <w:t>規定。</w:t>
      </w:r>
    </w:p>
    <w:p w:rsidR="00B71254" w:rsidRPr="007357A3" w:rsidRDefault="004A3EE0" w:rsidP="006F3CE8">
      <w:pPr>
        <w:ind w:leftChars="200" w:left="960" w:hangingChars="200" w:hanging="480"/>
        <w:rPr>
          <w:rFonts w:ascii="標楷體" w:eastAsia="標楷體" w:hAnsi="標楷體"/>
          <w:bCs/>
        </w:rPr>
      </w:pPr>
      <w:r>
        <w:rPr>
          <w:rFonts w:ascii="標楷體" w:eastAsia="標楷體" w:hAnsi="標楷體" w:hint="eastAsia"/>
          <w:bCs/>
        </w:rPr>
        <w:t xml:space="preserve">    (二)第2學期期末評量如遇臺東縣教育處</w:t>
      </w:r>
      <w:r w:rsidR="006F3CE8">
        <w:rPr>
          <w:rFonts w:ascii="標楷體" w:eastAsia="標楷體" w:hAnsi="標楷體" w:hint="eastAsia"/>
          <w:bCs/>
        </w:rPr>
        <w:t>共同評量，則中高年級配合共同評量時間規劃。</w:t>
      </w:r>
    </w:p>
    <w:p w:rsidR="00B71254" w:rsidRPr="007357A3" w:rsidRDefault="00B71254" w:rsidP="00B71254">
      <w:pPr>
        <w:rPr>
          <w:rFonts w:ascii="標楷體" w:eastAsia="標楷體" w:hAnsi="標楷體"/>
          <w:b/>
        </w:rPr>
      </w:pPr>
      <w:r w:rsidRPr="007357A3">
        <w:rPr>
          <w:rFonts w:ascii="標楷體" w:eastAsia="標楷體" w:hAnsi="標楷體" w:hint="eastAsia"/>
          <w:b/>
        </w:rPr>
        <w:t>陸、評量的記錄及運用</w:t>
      </w:r>
    </w:p>
    <w:p w:rsidR="00B71254" w:rsidRPr="007357A3" w:rsidRDefault="00B71254" w:rsidP="00B71254">
      <w:pPr>
        <w:ind w:leftChars="200" w:left="960" w:hangingChars="200" w:hanging="480"/>
        <w:rPr>
          <w:rFonts w:ascii="標楷體" w:eastAsia="標楷體" w:hAnsi="標楷體"/>
          <w:bCs/>
        </w:rPr>
      </w:pPr>
      <w:r w:rsidRPr="007357A3">
        <w:rPr>
          <w:rFonts w:ascii="標楷體" w:eastAsia="標楷體" w:hAnsi="標楷體" w:hint="eastAsia"/>
        </w:rPr>
        <w:t>一、成績評量應依照各領域之評量項目來記錄，</w:t>
      </w:r>
      <w:r w:rsidRPr="007357A3">
        <w:rPr>
          <w:rFonts w:ascii="標楷體" w:eastAsia="標楷體" w:hAnsi="標楷體" w:hint="eastAsia"/>
          <w:bCs/>
        </w:rPr>
        <w:t>成績評量紀錄應兼顧文字描述及量化紀錄。文字描述應依評量內涵與結果詳加說明，並提供具體建議。量化紀錄得以</w:t>
      </w:r>
      <w:r w:rsidRPr="007357A3">
        <w:rPr>
          <w:rFonts w:ascii="標楷體" w:eastAsia="標楷體" w:hAnsi="標楷體" w:hint="eastAsia"/>
        </w:rPr>
        <w:t>百分制</w:t>
      </w:r>
      <w:r w:rsidRPr="007357A3">
        <w:rPr>
          <w:rFonts w:ascii="標楷體" w:eastAsia="標楷體" w:hAnsi="標楷體" w:hint="eastAsia"/>
          <w:bCs/>
        </w:rPr>
        <w:t>計之，至學期末應轉換以等第方式紀錄於成績通知書，等第之評定標準如下：</w:t>
      </w:r>
    </w:p>
    <w:p w:rsidR="00B71254" w:rsidRPr="007357A3" w:rsidRDefault="00191E05" w:rsidP="00B71254">
      <w:pPr>
        <w:ind w:leftChars="400" w:left="960"/>
        <w:rPr>
          <w:rFonts w:ascii="標楷體" w:eastAsia="標楷體" w:hAnsi="標楷體"/>
          <w:bCs/>
        </w:rPr>
      </w:pPr>
      <w:r>
        <w:rPr>
          <w:rFonts w:ascii="標楷體" w:eastAsia="標楷體" w:hAnsi="標楷體" w:hint="eastAsia"/>
          <w:bCs/>
        </w:rPr>
        <w:t>(一)</w:t>
      </w:r>
      <w:r w:rsidR="00B71254" w:rsidRPr="007357A3">
        <w:rPr>
          <w:rFonts w:ascii="標楷體" w:eastAsia="標楷體" w:hAnsi="標楷體" w:hint="eastAsia"/>
          <w:bCs/>
        </w:rPr>
        <w:t>、優等：九十分以上至一百分者。</w:t>
      </w:r>
    </w:p>
    <w:p w:rsidR="00B71254" w:rsidRPr="007357A3" w:rsidRDefault="00191E05" w:rsidP="00B71254">
      <w:pPr>
        <w:ind w:leftChars="400" w:left="960"/>
        <w:rPr>
          <w:rFonts w:ascii="標楷體" w:eastAsia="標楷體" w:hAnsi="標楷體"/>
          <w:bCs/>
        </w:rPr>
      </w:pPr>
      <w:r>
        <w:rPr>
          <w:rFonts w:ascii="標楷體" w:eastAsia="標楷體" w:hAnsi="標楷體" w:hint="eastAsia"/>
          <w:bCs/>
        </w:rPr>
        <w:t>(二)</w:t>
      </w:r>
      <w:r w:rsidR="00B71254" w:rsidRPr="007357A3">
        <w:rPr>
          <w:rFonts w:ascii="標楷體" w:eastAsia="標楷體" w:hAnsi="標楷體" w:hint="eastAsia"/>
          <w:bCs/>
        </w:rPr>
        <w:t>、甲等：八十分以上未滿九十分者。</w:t>
      </w:r>
    </w:p>
    <w:p w:rsidR="00B71254" w:rsidRPr="007357A3" w:rsidRDefault="00191E05" w:rsidP="00B71254">
      <w:pPr>
        <w:ind w:leftChars="400" w:left="960"/>
        <w:rPr>
          <w:rFonts w:ascii="標楷體" w:eastAsia="標楷體" w:hAnsi="標楷體"/>
          <w:bCs/>
        </w:rPr>
      </w:pPr>
      <w:r>
        <w:rPr>
          <w:rFonts w:ascii="標楷體" w:eastAsia="標楷體" w:hAnsi="標楷體" w:hint="eastAsia"/>
          <w:bCs/>
        </w:rPr>
        <w:t>(三)</w:t>
      </w:r>
      <w:r w:rsidR="00B71254" w:rsidRPr="007357A3">
        <w:rPr>
          <w:rFonts w:ascii="標楷體" w:eastAsia="標楷體" w:hAnsi="標楷體" w:hint="eastAsia"/>
          <w:bCs/>
        </w:rPr>
        <w:t>、乙等：七十分以上未滿八十分者。</w:t>
      </w:r>
    </w:p>
    <w:p w:rsidR="00B71254" w:rsidRPr="007357A3" w:rsidRDefault="00191E05" w:rsidP="00B71254">
      <w:pPr>
        <w:ind w:leftChars="400" w:left="960"/>
        <w:rPr>
          <w:rFonts w:ascii="標楷體" w:eastAsia="標楷體" w:hAnsi="標楷體"/>
          <w:bCs/>
        </w:rPr>
      </w:pPr>
      <w:r>
        <w:rPr>
          <w:rFonts w:ascii="標楷體" w:eastAsia="標楷體" w:hAnsi="標楷體" w:hint="eastAsia"/>
          <w:bCs/>
        </w:rPr>
        <w:t>(四)</w:t>
      </w:r>
      <w:r w:rsidR="00B71254" w:rsidRPr="007357A3">
        <w:rPr>
          <w:rFonts w:ascii="標楷體" w:eastAsia="標楷體" w:hAnsi="標楷體" w:hint="eastAsia"/>
          <w:bCs/>
        </w:rPr>
        <w:t>、丙等：六十分以上未滿七十分者。</w:t>
      </w:r>
    </w:p>
    <w:p w:rsidR="00B71254" w:rsidRPr="007357A3" w:rsidRDefault="00191E05" w:rsidP="00B71254">
      <w:pPr>
        <w:ind w:firstLineChars="400" w:firstLine="960"/>
        <w:rPr>
          <w:rFonts w:ascii="標楷體" w:eastAsia="標楷體" w:hAnsi="標楷體"/>
        </w:rPr>
      </w:pPr>
      <w:r>
        <w:rPr>
          <w:rFonts w:ascii="標楷體" w:eastAsia="標楷體" w:hAnsi="標楷體" w:hint="eastAsia"/>
          <w:bCs/>
        </w:rPr>
        <w:t>(五)</w:t>
      </w:r>
      <w:r w:rsidR="00B71254" w:rsidRPr="007357A3">
        <w:rPr>
          <w:rFonts w:ascii="標楷體" w:eastAsia="標楷體" w:hAnsi="標楷體" w:hint="eastAsia"/>
          <w:bCs/>
        </w:rPr>
        <w:t>、丁等：未滿六十分者，為不及格。</w:t>
      </w:r>
      <w:r w:rsidR="00B71254" w:rsidRPr="007357A3">
        <w:rPr>
          <w:rFonts w:ascii="標楷體" w:eastAsia="標楷體" w:hAnsi="標楷體" w:hint="eastAsia"/>
        </w:rPr>
        <w:t>。</w:t>
      </w:r>
    </w:p>
    <w:p w:rsidR="00B71254" w:rsidRPr="007357A3" w:rsidRDefault="00B71254" w:rsidP="00B71254">
      <w:pPr>
        <w:ind w:firstLineChars="200" w:firstLine="480"/>
        <w:rPr>
          <w:rFonts w:ascii="標楷體" w:eastAsia="標楷體" w:hAnsi="標楷體"/>
        </w:rPr>
      </w:pPr>
      <w:r w:rsidRPr="007357A3">
        <w:rPr>
          <w:rFonts w:ascii="標楷體" w:eastAsia="標楷體" w:hAnsi="標楷體" w:hint="eastAsia"/>
        </w:rPr>
        <w:t>二、各學習領域之任課教師應於平日盡量採用多元方式來評量學生之各種表現，以做為</w:t>
      </w:r>
    </w:p>
    <w:p w:rsidR="00B71254" w:rsidRPr="007357A3" w:rsidRDefault="00B71254" w:rsidP="00B71254">
      <w:pPr>
        <w:ind w:firstLineChars="400" w:firstLine="960"/>
        <w:rPr>
          <w:rFonts w:ascii="標楷體" w:eastAsia="標楷體" w:hAnsi="標楷體"/>
        </w:rPr>
      </w:pPr>
      <w:r w:rsidRPr="007357A3">
        <w:rPr>
          <w:rFonts w:ascii="標楷體" w:eastAsia="標楷體" w:hAnsi="標楷體" w:hint="eastAsia"/>
        </w:rPr>
        <w:t>各評量項目之評定依據，然後自行登錄在本校選定之校務電腦系統中。</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t>三、學習領域內以個別學科方式評量者，該領域之學期成績為各學科之學期成績乘以各該學科之教學節數，所得之總和再除以該領域教學總節數。</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lastRenderedPageBreak/>
        <w:t>四、本校學生成績評量每學期應以書面通知家長及學生一次以上，通知格式應以學務系統輸出並送教務處核章。學生或其家長對成績有疑義，應於接獲成績單後一週內向學校申請複查，逾期不予受理。</w:t>
      </w:r>
    </w:p>
    <w:p w:rsidR="00B71254" w:rsidRPr="007357A3" w:rsidRDefault="00B71254" w:rsidP="00B71254">
      <w:pPr>
        <w:ind w:leftChars="200" w:left="960" w:hangingChars="200" w:hanging="480"/>
        <w:rPr>
          <w:rFonts w:ascii="華康中圓體" w:eastAsia="華康中圓體" w:hAnsi="標楷體"/>
          <w:shd w:val="pct15" w:color="auto" w:fill="FFFFFF"/>
        </w:rPr>
      </w:pPr>
      <w:r w:rsidRPr="007357A3">
        <w:rPr>
          <w:rFonts w:ascii="標楷體" w:eastAsia="標楷體" w:hAnsi="標楷體" w:hint="eastAsia"/>
        </w:rPr>
        <w:t>五、學期成績通知單應於每學期結業式前發放為原則。內容應包括學生在各學習領域之表現與日常生活表現。</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t>六、相關處室或老師得依據學生成績記錄，以做為提供學習輔導或安置學生之參考。</w:t>
      </w:r>
    </w:p>
    <w:p w:rsidR="00B71254" w:rsidRPr="007357A3" w:rsidRDefault="00B71254" w:rsidP="00B71254">
      <w:pPr>
        <w:ind w:leftChars="200" w:left="960" w:hangingChars="200" w:hanging="480"/>
        <w:rPr>
          <w:rFonts w:ascii="標楷體" w:eastAsia="標楷體" w:hAnsi="標楷體"/>
        </w:rPr>
      </w:pPr>
      <w:r w:rsidRPr="007357A3">
        <w:rPr>
          <w:rFonts w:ascii="標楷體" w:eastAsia="標楷體" w:hAnsi="標楷體" w:hint="eastAsia"/>
        </w:rPr>
        <w:t>七、本校學生成績評量結果及紀錄，應永久保存，以備學生日後查詢或申請成績單之用。學校應保密及維護學生權益，非經學校、家長及學生同意，不得提供作為非教育之用。</w:t>
      </w:r>
    </w:p>
    <w:p w:rsidR="00B71254" w:rsidRPr="007357A3" w:rsidRDefault="00B71254" w:rsidP="00B71254">
      <w:pPr>
        <w:widowControl/>
        <w:rPr>
          <w:rFonts w:ascii="標楷體" w:eastAsia="標楷體" w:hAnsi="標楷體"/>
          <w:color w:val="000000"/>
          <w:kern w:val="0"/>
        </w:rPr>
      </w:pPr>
      <w:r w:rsidRPr="007357A3">
        <w:rPr>
          <w:rFonts w:ascii="標楷體" w:eastAsia="標楷體" w:hAnsi="標楷體" w:hint="eastAsia"/>
          <w:b/>
        </w:rPr>
        <w:t>柒.</w:t>
      </w:r>
      <w:r w:rsidRPr="007357A3">
        <w:rPr>
          <w:rFonts w:ascii="標楷體" w:eastAsia="標楷體" w:hAnsi="標楷體" w:hint="eastAsia"/>
          <w:b/>
          <w:bCs/>
          <w:color w:val="000000"/>
          <w:spacing w:val="-6"/>
          <w:kern w:val="0"/>
        </w:rPr>
        <w:t>成績預警及輔導措施</w:t>
      </w:r>
    </w:p>
    <w:p w:rsidR="00B71254" w:rsidRPr="007357A3" w:rsidRDefault="00B71254" w:rsidP="00B71254">
      <w:pPr>
        <w:tabs>
          <w:tab w:val="left" w:pos="567"/>
        </w:tabs>
        <w:ind w:left="284"/>
        <w:rPr>
          <w:rFonts w:ascii="標楷體" w:eastAsia="標楷體" w:hAnsi="標楷體"/>
        </w:rPr>
      </w:pPr>
      <w:r w:rsidRPr="007357A3">
        <w:rPr>
          <w:rFonts w:ascii="標楷體" w:eastAsia="標楷體" w:hAnsi="標楷體" w:hint="eastAsia"/>
          <w:color w:val="000000"/>
          <w:spacing w:val="-6"/>
          <w:kern w:val="0"/>
        </w:rPr>
        <w:t xml:space="preserve"> 一、</w:t>
      </w:r>
      <w:r w:rsidRPr="007357A3">
        <w:rPr>
          <w:rFonts w:ascii="標楷體" w:eastAsia="標楷體" w:hAnsi="標楷體" w:hint="eastAsia"/>
        </w:rPr>
        <w:t>實施對象：本校學生適用。</w:t>
      </w:r>
    </w:p>
    <w:p w:rsidR="00B71254" w:rsidRPr="007357A3" w:rsidRDefault="00B71254" w:rsidP="00B71254">
      <w:pPr>
        <w:widowControl/>
        <w:ind w:left="840" w:hanging="480"/>
        <w:rPr>
          <w:rFonts w:ascii="標楷體" w:eastAsia="標楷體" w:hAnsi="標楷體"/>
          <w:color w:val="000000"/>
          <w:kern w:val="0"/>
        </w:rPr>
      </w:pPr>
      <w:r w:rsidRPr="007357A3">
        <w:rPr>
          <w:rFonts w:ascii="標楷體" w:eastAsia="標楷體" w:hAnsi="標楷體" w:hint="eastAsia"/>
          <w:color w:val="000000"/>
          <w:spacing w:val="-6"/>
          <w:kern w:val="0"/>
        </w:rPr>
        <w:t>二、</w:t>
      </w:r>
      <w:r w:rsidRPr="007357A3">
        <w:rPr>
          <w:rFonts w:ascii="標楷體" w:eastAsia="標楷體" w:hAnsi="標楷體" w:hint="eastAsia"/>
          <w:color w:val="000000"/>
          <w:kern w:val="0"/>
        </w:rPr>
        <w:t>凡學生每次定期學習評量不及格，學校即通知家長建立預警。（如附件：</w:t>
      </w:r>
      <w:r w:rsidRPr="007357A3">
        <w:rPr>
          <w:rFonts w:ascii="標楷體" w:eastAsia="標楷體" w:hAnsi="標楷體" w:hint="eastAsia"/>
          <w:bCs/>
          <w:color w:val="000000"/>
          <w:spacing w:val="-6"/>
          <w:kern w:val="0"/>
        </w:rPr>
        <w:t>成績預警通知單</w:t>
      </w:r>
      <w:r w:rsidRPr="007357A3">
        <w:rPr>
          <w:rFonts w:ascii="標楷體" w:eastAsia="標楷體" w:hAnsi="標楷體" w:hint="eastAsia"/>
          <w:color w:val="000000"/>
          <w:kern w:val="0"/>
        </w:rPr>
        <w:t>）</w:t>
      </w:r>
      <w:r w:rsidRPr="007357A3">
        <w:rPr>
          <w:rFonts w:ascii="標楷體" w:eastAsia="標楷體" w:hAnsi="標楷體"/>
          <w:color w:val="000000"/>
          <w:spacing w:val="-6"/>
          <w:kern w:val="0"/>
        </w:rPr>
        <w:t> </w:t>
      </w:r>
    </w:p>
    <w:p w:rsidR="00B71254" w:rsidRPr="007357A3" w:rsidRDefault="00B71254" w:rsidP="00B71254">
      <w:pPr>
        <w:widowControl/>
        <w:ind w:left="840" w:hanging="480"/>
        <w:rPr>
          <w:rFonts w:ascii="標楷體" w:eastAsia="標楷體" w:hAnsi="標楷體"/>
          <w:color w:val="000000"/>
          <w:kern w:val="0"/>
        </w:rPr>
      </w:pPr>
      <w:r w:rsidRPr="007357A3">
        <w:rPr>
          <w:rFonts w:ascii="標楷體" w:eastAsia="標楷體" w:hAnsi="標楷體" w:hint="eastAsia"/>
          <w:color w:val="000000"/>
          <w:spacing w:val="-6"/>
          <w:kern w:val="0"/>
        </w:rPr>
        <w:t>三、</w:t>
      </w:r>
      <w:r w:rsidRPr="007357A3">
        <w:rPr>
          <w:rFonts w:ascii="標楷體" w:eastAsia="標楷體" w:hAnsi="標楷體" w:hint="eastAsia"/>
          <w:color w:val="000000"/>
          <w:kern w:val="0"/>
        </w:rPr>
        <w:t>各任課教師對定期學習評量不及格的學生，要加強其課業輔導，並與導師及其家長共同督促學生之學習。</w:t>
      </w:r>
    </w:p>
    <w:p w:rsidR="00B71254" w:rsidRPr="007357A3" w:rsidRDefault="00B71254" w:rsidP="00B71254">
      <w:pPr>
        <w:widowControl/>
        <w:rPr>
          <w:rFonts w:ascii="標楷體" w:eastAsia="標楷體" w:hAnsi="標楷體"/>
          <w:color w:val="000000"/>
          <w:kern w:val="0"/>
        </w:rPr>
      </w:pPr>
      <w:r w:rsidRPr="007357A3">
        <w:rPr>
          <w:rFonts w:ascii="標楷體" w:eastAsia="標楷體" w:hAnsi="標楷體" w:hint="eastAsia"/>
          <w:b/>
          <w:color w:val="000000"/>
          <w:kern w:val="0"/>
        </w:rPr>
        <w:t>捌.</w:t>
      </w:r>
      <w:r w:rsidRPr="007357A3">
        <w:rPr>
          <w:rFonts w:ascii="標楷體" w:eastAsia="標楷體" w:hAnsi="標楷體" w:hint="eastAsia"/>
          <w:b/>
          <w:bCs/>
          <w:color w:val="000000"/>
          <w:spacing w:val="-6"/>
          <w:kern w:val="0"/>
        </w:rPr>
        <w:t>學習領域成績補考機制</w:t>
      </w:r>
    </w:p>
    <w:p w:rsidR="00B71254" w:rsidRPr="007357A3" w:rsidRDefault="00B71254" w:rsidP="00B71254">
      <w:pPr>
        <w:widowControl/>
        <w:ind w:left="840" w:hanging="480"/>
        <w:rPr>
          <w:rFonts w:ascii="標楷體" w:eastAsia="標楷體" w:hAnsi="標楷體" w:cs="細明體"/>
          <w:color w:val="000000"/>
          <w:kern w:val="0"/>
        </w:rPr>
      </w:pPr>
      <w:r w:rsidRPr="007357A3">
        <w:rPr>
          <w:rFonts w:ascii="標楷體" w:eastAsia="標楷體" w:hAnsi="標楷體" w:hint="eastAsia"/>
          <w:color w:val="000000"/>
          <w:spacing w:val="-6"/>
          <w:kern w:val="0"/>
        </w:rPr>
        <w:t>一、</w:t>
      </w:r>
      <w:r w:rsidRPr="007357A3">
        <w:rPr>
          <w:rFonts w:ascii="標楷體" w:eastAsia="標楷體" w:hAnsi="標楷體"/>
          <w:color w:val="000000"/>
          <w:spacing w:val="-6"/>
          <w:kern w:val="0"/>
        </w:rPr>
        <w:t> </w:t>
      </w:r>
      <w:r w:rsidRPr="007357A3">
        <w:rPr>
          <w:rFonts w:ascii="標楷體" w:eastAsia="標楷體" w:hAnsi="標楷體" w:hint="eastAsia"/>
          <w:color w:val="000000"/>
          <w:spacing w:val="-6"/>
          <w:kern w:val="0"/>
        </w:rPr>
        <w:t>實施對象</w:t>
      </w:r>
      <w:r w:rsidRPr="007357A3">
        <w:rPr>
          <w:rFonts w:ascii="標楷體" w:eastAsia="標楷體" w:hAnsi="標楷體" w:cs="細明體" w:hint="eastAsia"/>
          <w:color w:val="000000"/>
          <w:kern w:val="0"/>
        </w:rPr>
        <w:t xml:space="preserve"> :</w:t>
      </w:r>
      <w:r w:rsidRPr="007357A3">
        <w:rPr>
          <w:rFonts w:ascii="標楷體" w:eastAsia="標楷體" w:hAnsi="標楷體" w:hint="eastAsia"/>
          <w:color w:val="000000"/>
          <w:kern w:val="0"/>
        </w:rPr>
        <w:t xml:space="preserve"> 學生學習領域</w:t>
      </w:r>
      <w:r w:rsidRPr="007357A3">
        <w:rPr>
          <w:rFonts w:ascii="標楷體" w:eastAsia="標楷體" w:hAnsi="標楷體" w:hint="eastAsia"/>
          <w:bCs/>
          <w:color w:val="000000"/>
          <w:spacing w:val="-6"/>
          <w:kern w:val="0"/>
        </w:rPr>
        <w:t>學期成績不及格</w:t>
      </w:r>
      <w:r w:rsidRPr="007357A3">
        <w:rPr>
          <w:rFonts w:ascii="標楷體" w:eastAsia="標楷體" w:hAnsi="標楷體" w:hint="eastAsia"/>
          <w:color w:val="000000"/>
          <w:spacing w:val="-6"/>
          <w:kern w:val="0"/>
        </w:rPr>
        <w:t>之領域（</w:t>
      </w:r>
      <w:r w:rsidRPr="007357A3">
        <w:rPr>
          <w:rFonts w:ascii="標楷體" w:eastAsia="標楷體" w:hAnsi="標楷體" w:cs="細明體" w:hint="eastAsia"/>
          <w:color w:val="000000"/>
          <w:kern w:val="0"/>
        </w:rPr>
        <w:t>不及格當學期之語文、數學、社會、自然與生活科技、英語等學習領域課程）。</w:t>
      </w:r>
    </w:p>
    <w:p w:rsidR="00B71254" w:rsidRPr="007357A3" w:rsidRDefault="00B71254" w:rsidP="00B71254">
      <w:pPr>
        <w:widowControl/>
        <w:ind w:left="840" w:hanging="480"/>
        <w:rPr>
          <w:rFonts w:ascii="標楷體" w:eastAsia="標楷體" w:hAnsi="標楷體"/>
          <w:color w:val="000000"/>
          <w:kern w:val="0"/>
        </w:rPr>
      </w:pPr>
      <w:r w:rsidRPr="007357A3">
        <w:rPr>
          <w:rFonts w:ascii="標楷體" w:eastAsia="標楷體" w:hAnsi="標楷體" w:cs="細明體" w:hint="eastAsia"/>
          <w:color w:val="000000"/>
          <w:kern w:val="0"/>
        </w:rPr>
        <w:t>二、</w:t>
      </w:r>
      <w:r w:rsidRPr="007357A3">
        <w:rPr>
          <w:rFonts w:ascii="標楷體" w:eastAsia="標楷體" w:hAnsi="標楷體" w:hint="eastAsia"/>
          <w:color w:val="000000"/>
          <w:kern w:val="0"/>
        </w:rPr>
        <w:t>各學期學習領域之學業成績未達及格者，由各學習領域會議討論實施補救教學內容與時程。</w:t>
      </w:r>
    </w:p>
    <w:p w:rsidR="00B71254" w:rsidRPr="007357A3" w:rsidRDefault="00B71254" w:rsidP="00B71254">
      <w:pPr>
        <w:widowControl/>
        <w:ind w:left="840" w:hanging="480"/>
        <w:rPr>
          <w:rFonts w:ascii="標楷體" w:eastAsia="標楷體" w:hAnsi="標楷體" w:cs="細明體"/>
          <w:color w:val="000000"/>
          <w:kern w:val="0"/>
        </w:rPr>
      </w:pPr>
      <w:r w:rsidRPr="007357A3">
        <w:rPr>
          <w:rFonts w:ascii="標楷體" w:eastAsia="標楷體" w:hAnsi="標楷體" w:hint="eastAsia"/>
          <w:color w:val="000000"/>
          <w:spacing w:val="-6"/>
          <w:kern w:val="0"/>
        </w:rPr>
        <w:t>三、</w:t>
      </w:r>
      <w:r w:rsidRPr="007357A3">
        <w:rPr>
          <w:rFonts w:ascii="標楷體" w:eastAsia="標楷體" w:hAnsi="標楷體" w:hint="eastAsia"/>
          <w:color w:val="000000"/>
          <w:kern w:val="0"/>
        </w:rPr>
        <w:t>補考方式：由該年級授課教師決定並命題、評分；</w:t>
      </w:r>
      <w:r w:rsidRPr="007357A3">
        <w:rPr>
          <w:rFonts w:ascii="標楷體" w:eastAsia="標楷體" w:hAnsi="標楷體" w:cs="細明體" w:hint="eastAsia"/>
          <w:color w:val="000000"/>
          <w:kern w:val="0"/>
        </w:rPr>
        <w:t>得以紙筆測驗或多元評量等方式辦理。</w:t>
      </w:r>
    </w:p>
    <w:p w:rsidR="00B71254" w:rsidRPr="007357A3" w:rsidRDefault="00B71254" w:rsidP="00B71254">
      <w:pPr>
        <w:widowControl/>
        <w:ind w:left="840" w:hanging="480"/>
        <w:rPr>
          <w:rFonts w:ascii="標楷體" w:eastAsia="標楷體" w:hAnsi="標楷體"/>
          <w:color w:val="000000"/>
          <w:kern w:val="0"/>
        </w:rPr>
      </w:pPr>
      <w:r w:rsidRPr="007357A3">
        <w:rPr>
          <w:rFonts w:ascii="標楷體" w:eastAsia="標楷體" w:hAnsi="標楷體" w:cs="細明體" w:hint="eastAsia"/>
          <w:color w:val="000000"/>
          <w:kern w:val="0"/>
        </w:rPr>
        <w:t>四、補考次數：每位學生得參加各學期各學習領域之補考以一次為限</w:t>
      </w:r>
      <w:r w:rsidRPr="007357A3">
        <w:rPr>
          <w:rFonts w:ascii="標楷體" w:eastAsia="標楷體" w:hAnsi="標楷體" w:hint="eastAsia"/>
          <w:color w:val="000000"/>
          <w:spacing w:val="-6"/>
          <w:kern w:val="0"/>
        </w:rPr>
        <w:t>為原則。授課教師請於期末學習評量結束後三天內告知教務處，規劃補考事宜。</w:t>
      </w:r>
    </w:p>
    <w:p w:rsidR="00B71254" w:rsidRPr="007357A3" w:rsidRDefault="00B71254" w:rsidP="00B71254">
      <w:pPr>
        <w:widowControl/>
        <w:numPr>
          <w:ilvl w:val="0"/>
          <w:numId w:val="1"/>
        </w:numPr>
        <w:rPr>
          <w:rFonts w:ascii="標楷體" w:eastAsia="標楷體" w:hAnsi="標楷體"/>
          <w:color w:val="000000"/>
          <w:kern w:val="0"/>
        </w:rPr>
      </w:pPr>
      <w:r w:rsidRPr="007357A3">
        <w:rPr>
          <w:rFonts w:ascii="標楷體" w:eastAsia="標楷體" w:hAnsi="標楷體" w:hint="eastAsia"/>
          <w:color w:val="000000"/>
          <w:kern w:val="0"/>
        </w:rPr>
        <w:t>補考時程、補考地點由教務處規劃後公告。</w:t>
      </w:r>
    </w:p>
    <w:p w:rsidR="00B71254" w:rsidRPr="007357A3" w:rsidRDefault="00B71254" w:rsidP="00B71254">
      <w:pPr>
        <w:widowControl/>
        <w:numPr>
          <w:ilvl w:val="0"/>
          <w:numId w:val="1"/>
        </w:numPr>
        <w:rPr>
          <w:rFonts w:ascii="標楷體" w:eastAsia="標楷體" w:hAnsi="標楷體"/>
          <w:color w:val="000000"/>
          <w:kern w:val="0"/>
        </w:rPr>
      </w:pPr>
      <w:r w:rsidRPr="007357A3">
        <w:rPr>
          <w:rFonts w:ascii="標楷體" w:eastAsia="標楷體" w:hAnsi="標楷體" w:cs="Tahoma" w:hint="eastAsia"/>
          <w:kern w:val="0"/>
        </w:rPr>
        <w:t>特殊教育</w:t>
      </w:r>
      <w:r w:rsidRPr="007357A3">
        <w:rPr>
          <w:rFonts w:ascii="標楷體" w:eastAsia="標楷體" w:hAnsi="標楷體" w:cs="DFKaiShu-SB-Estd-BF" w:hint="eastAsia"/>
          <w:kern w:val="0"/>
        </w:rPr>
        <w:t>學生之成績評量，依下列方式辦理：</w:t>
      </w:r>
    </w:p>
    <w:p w:rsidR="00B71254" w:rsidRPr="007357A3" w:rsidRDefault="00B71254" w:rsidP="00B71254">
      <w:pPr>
        <w:autoSpaceDE w:val="0"/>
        <w:autoSpaceDN w:val="0"/>
        <w:adjustRightInd w:val="0"/>
        <w:ind w:leftChars="335" w:left="804"/>
        <w:rPr>
          <w:rFonts w:ascii="標楷體" w:eastAsia="標楷體" w:hAnsi="標楷體" w:cs="DFKaiShu-SB-Estd-BF"/>
          <w:kern w:val="0"/>
        </w:rPr>
      </w:pPr>
      <w:r w:rsidRPr="007357A3">
        <w:rPr>
          <w:rFonts w:ascii="標楷體" w:eastAsia="標楷體" w:hAnsi="標楷體" w:cs="DFKaiShu-SB-Estd-BF" w:hint="eastAsia"/>
          <w:kern w:val="0"/>
        </w:rPr>
        <w:t>資源班及特教班學生應衡酌其身心發展狀況及學習優勢管道，擬訂個別化教育計畫，</w:t>
      </w:r>
    </w:p>
    <w:p w:rsidR="00B71254" w:rsidRPr="007357A3" w:rsidRDefault="00B71254" w:rsidP="00B71254">
      <w:pPr>
        <w:autoSpaceDE w:val="0"/>
        <w:autoSpaceDN w:val="0"/>
        <w:adjustRightInd w:val="0"/>
        <w:rPr>
          <w:rFonts w:ascii="標楷體" w:eastAsia="標楷體" w:hAnsi="標楷體" w:cs="DFKaiShu-SB-Estd-BF"/>
          <w:kern w:val="0"/>
        </w:rPr>
      </w:pPr>
      <w:r w:rsidRPr="007357A3">
        <w:rPr>
          <w:rFonts w:ascii="標楷體" w:eastAsia="標楷體" w:hAnsi="標楷體" w:cs="DFKaiShu-SB-Estd-BF" w:hint="eastAsia"/>
          <w:kern w:val="0"/>
        </w:rPr>
        <w:t xml:space="preserve">   依學生能力及需求調整評量內容及方式，其學習領域評量依學生能力採多元方式辦理。               </w:t>
      </w:r>
    </w:p>
    <w:p w:rsidR="00B71254" w:rsidRPr="007357A3" w:rsidRDefault="00B71254" w:rsidP="00B71254">
      <w:pPr>
        <w:autoSpaceDE w:val="0"/>
        <w:autoSpaceDN w:val="0"/>
        <w:adjustRightInd w:val="0"/>
        <w:rPr>
          <w:rFonts w:ascii="標楷體" w:eastAsia="標楷體" w:hAnsi="標楷體"/>
          <w:color w:val="000000"/>
          <w:kern w:val="0"/>
        </w:rPr>
      </w:pPr>
      <w:r w:rsidRPr="007357A3">
        <w:rPr>
          <w:rFonts w:ascii="標楷體" w:eastAsia="標楷體" w:hAnsi="標楷體" w:cs="DFKaiShu-SB-Estd-BF" w:hint="eastAsia"/>
          <w:kern w:val="0"/>
        </w:rPr>
        <w:t xml:space="preserve">   因</w:t>
      </w:r>
      <w:r w:rsidRPr="007357A3">
        <w:rPr>
          <w:rFonts w:ascii="標楷體" w:eastAsia="標楷體" w:hAnsi="標楷體" w:hint="eastAsia"/>
          <w:color w:val="000000"/>
          <w:kern w:val="0"/>
        </w:rPr>
        <w:t>本校設有特教班及資源班</w:t>
      </w:r>
      <w:r w:rsidRPr="007357A3">
        <w:rPr>
          <w:rFonts w:ascii="新細明體" w:hAnsi="新細明體" w:hint="eastAsia"/>
          <w:color w:val="000000"/>
          <w:kern w:val="0"/>
        </w:rPr>
        <w:t>，</w:t>
      </w:r>
      <w:r w:rsidRPr="007357A3">
        <w:rPr>
          <w:rFonts w:ascii="標楷體" w:eastAsia="標楷體" w:hAnsi="標楷體" w:hint="eastAsia"/>
          <w:color w:val="000000"/>
          <w:kern w:val="0"/>
        </w:rPr>
        <w:t xml:space="preserve">資源班學生已接受簡化命題考試之科目則不受補考機制規  </w:t>
      </w:r>
    </w:p>
    <w:p w:rsidR="00B71254" w:rsidRPr="007357A3" w:rsidRDefault="00B71254" w:rsidP="00B71254">
      <w:pPr>
        <w:autoSpaceDE w:val="0"/>
        <w:autoSpaceDN w:val="0"/>
        <w:adjustRightInd w:val="0"/>
        <w:rPr>
          <w:rFonts w:ascii="標楷體" w:eastAsia="標楷體" w:hAnsi="標楷體" w:cs="DFKaiShu-SB-Estd-BF"/>
          <w:kern w:val="0"/>
        </w:rPr>
      </w:pPr>
      <w:r w:rsidRPr="007357A3">
        <w:rPr>
          <w:rFonts w:ascii="標楷體" w:eastAsia="標楷體" w:hAnsi="標楷體" w:hint="eastAsia"/>
          <w:color w:val="000000"/>
          <w:kern w:val="0"/>
        </w:rPr>
        <w:t xml:space="preserve">   範。</w:t>
      </w:r>
    </w:p>
    <w:p w:rsidR="00B71254" w:rsidRPr="007357A3" w:rsidRDefault="00B71254" w:rsidP="00B71254">
      <w:pPr>
        <w:widowControl/>
        <w:ind w:left="840" w:hanging="480"/>
        <w:rPr>
          <w:rFonts w:ascii="標楷體" w:eastAsia="標楷體" w:hAnsi="標楷體"/>
          <w:color w:val="000000"/>
          <w:kern w:val="0"/>
        </w:rPr>
      </w:pPr>
      <w:r w:rsidRPr="007357A3">
        <w:rPr>
          <w:rFonts w:ascii="標楷體" w:eastAsia="標楷體" w:hAnsi="標楷體" w:hint="eastAsia"/>
          <w:color w:val="000000"/>
          <w:spacing w:val="-6"/>
          <w:kern w:val="0"/>
        </w:rPr>
        <w:t>七、</w:t>
      </w:r>
      <w:r w:rsidRPr="007357A3">
        <w:rPr>
          <w:rFonts w:ascii="標楷體" w:eastAsia="標楷體" w:hAnsi="標楷體"/>
          <w:color w:val="000000"/>
          <w:spacing w:val="-6"/>
          <w:kern w:val="0"/>
        </w:rPr>
        <w:t> </w:t>
      </w:r>
      <w:r w:rsidRPr="007357A3">
        <w:rPr>
          <w:rFonts w:ascii="標楷體" w:eastAsia="標楷體" w:hAnsi="標楷體" w:hint="eastAsia"/>
          <w:color w:val="000000"/>
          <w:kern w:val="0"/>
        </w:rPr>
        <w:t>成績計算：</w:t>
      </w:r>
    </w:p>
    <w:p w:rsidR="00B71254" w:rsidRPr="007357A3" w:rsidRDefault="00082CE0" w:rsidP="00B71254">
      <w:pPr>
        <w:widowControl/>
        <w:ind w:left="840" w:hanging="480"/>
        <w:rPr>
          <w:rFonts w:ascii="標楷體" w:eastAsia="標楷體" w:hAnsi="標楷體"/>
          <w:color w:val="000000"/>
          <w:kern w:val="0"/>
        </w:rPr>
      </w:pPr>
      <w:r>
        <w:rPr>
          <w:rFonts w:ascii="標楷體" w:eastAsia="標楷體" w:hAnsi="標楷體" w:hint="eastAsia"/>
          <w:color w:val="000000"/>
          <w:kern w:val="0"/>
        </w:rPr>
        <w:t xml:space="preserve"> (一)</w:t>
      </w:r>
      <w:r w:rsidR="00B71254" w:rsidRPr="007357A3">
        <w:rPr>
          <w:rFonts w:ascii="標楷體" w:eastAsia="標楷體" w:hAnsi="標楷體" w:hint="eastAsia"/>
          <w:color w:val="000000"/>
          <w:kern w:val="0"/>
        </w:rPr>
        <w:t>因學期學業成績不及格而補考者，補考及格時，當學期學習領域成績以六十分登錄。</w:t>
      </w:r>
    </w:p>
    <w:p w:rsidR="00B71254" w:rsidRPr="007357A3" w:rsidRDefault="00082CE0" w:rsidP="00B71254">
      <w:pPr>
        <w:widowControl/>
        <w:ind w:left="840" w:hanging="480"/>
        <w:rPr>
          <w:rFonts w:ascii="標楷體" w:eastAsia="標楷體" w:hAnsi="標楷體"/>
          <w:color w:val="000000"/>
          <w:kern w:val="0"/>
        </w:rPr>
      </w:pPr>
      <w:r>
        <w:rPr>
          <w:rFonts w:ascii="標楷體" w:eastAsia="標楷體" w:hAnsi="標楷體" w:hint="eastAsia"/>
          <w:color w:val="000000"/>
          <w:spacing w:val="-6"/>
          <w:kern w:val="0"/>
        </w:rPr>
        <w:t xml:space="preserve"> (二)</w:t>
      </w:r>
      <w:r w:rsidR="00B71254" w:rsidRPr="007357A3">
        <w:rPr>
          <w:rFonts w:ascii="標楷體" w:eastAsia="標楷體" w:hAnsi="標楷體" w:hint="eastAsia"/>
          <w:color w:val="000000"/>
          <w:kern w:val="0"/>
        </w:rPr>
        <w:t>補考不及格者，該學習領域成績就補考成績或原成績擇優登錄。</w:t>
      </w:r>
    </w:p>
    <w:p w:rsidR="00B71254" w:rsidRPr="007357A3" w:rsidRDefault="00082CE0" w:rsidP="00B71254">
      <w:pPr>
        <w:widowControl/>
        <w:ind w:left="840" w:hanging="480"/>
        <w:rPr>
          <w:rFonts w:ascii="標楷體" w:eastAsia="標楷體" w:hAnsi="標楷體"/>
          <w:color w:val="000000"/>
          <w:kern w:val="0"/>
        </w:rPr>
      </w:pPr>
      <w:r>
        <w:rPr>
          <w:rFonts w:ascii="標楷體" w:eastAsia="標楷體" w:hAnsi="標楷體" w:hint="eastAsia"/>
          <w:color w:val="000000"/>
          <w:spacing w:val="-6"/>
          <w:kern w:val="0"/>
        </w:rPr>
        <w:t xml:space="preserve"> (三)</w:t>
      </w:r>
      <w:r w:rsidR="00B71254" w:rsidRPr="007357A3">
        <w:rPr>
          <w:rFonts w:ascii="標楷體" w:eastAsia="標楷體" w:hAnsi="標楷體" w:hint="eastAsia"/>
          <w:color w:val="000000"/>
          <w:kern w:val="0"/>
        </w:rPr>
        <w:t>建立學生學習領域成績不及格者名冊，納入補救教學線上篩選名單。</w:t>
      </w:r>
    </w:p>
    <w:p w:rsidR="00B71254" w:rsidRPr="007357A3" w:rsidRDefault="00082CE0" w:rsidP="00082CE0">
      <w:pPr>
        <w:widowControl/>
        <w:ind w:left="930" w:hanging="510"/>
        <w:rPr>
          <w:rFonts w:ascii="標楷體" w:eastAsia="標楷體" w:hAnsi="標楷體"/>
          <w:color w:val="000000"/>
          <w:kern w:val="0"/>
        </w:rPr>
      </w:pPr>
      <w:r>
        <w:rPr>
          <w:rFonts w:ascii="標楷體" w:eastAsia="標楷體" w:hAnsi="標楷體" w:hint="eastAsia"/>
          <w:color w:val="000000"/>
          <w:kern w:val="0"/>
        </w:rPr>
        <w:t>(四)</w:t>
      </w:r>
      <w:r w:rsidR="00B71254" w:rsidRPr="007357A3">
        <w:rPr>
          <w:rFonts w:ascii="標楷體" w:eastAsia="標楷體" w:hAnsi="標楷體" w:hint="eastAsia"/>
          <w:color w:val="000000"/>
          <w:kern w:val="0"/>
        </w:rPr>
        <w:t>辦理補考的領域或科目如為歷年學期領域成績平均不及格者，該領域補考及格成績只作為准予畢業的條件。</w:t>
      </w:r>
    </w:p>
    <w:p w:rsidR="00B71254" w:rsidRPr="007357A3" w:rsidRDefault="00B71254" w:rsidP="00B71254">
      <w:pPr>
        <w:widowControl/>
        <w:spacing w:before="100" w:beforeAutospacing="1" w:after="100" w:afterAutospacing="1"/>
        <w:rPr>
          <w:rFonts w:ascii="標楷體" w:eastAsia="標楷體" w:hAnsi="標楷體" w:cs="新細明體"/>
          <w:b/>
          <w:color w:val="000000"/>
          <w:kern w:val="0"/>
        </w:rPr>
      </w:pPr>
      <w:r w:rsidRPr="007357A3">
        <w:rPr>
          <w:rFonts w:ascii="標楷體" w:eastAsia="標楷體" w:hAnsi="標楷體" w:cs="新細明體" w:hint="eastAsia"/>
          <w:b/>
          <w:color w:val="000000"/>
          <w:kern w:val="0"/>
        </w:rPr>
        <w:t>玖、成績結果處理</w:t>
      </w:r>
    </w:p>
    <w:p w:rsidR="00B71254" w:rsidRPr="007357A3" w:rsidRDefault="00B71254" w:rsidP="00B71254">
      <w:pPr>
        <w:widowControl/>
        <w:numPr>
          <w:ilvl w:val="0"/>
          <w:numId w:val="2"/>
        </w:numPr>
        <w:spacing w:before="100" w:beforeAutospacing="1" w:after="100" w:afterAutospacing="1"/>
        <w:ind w:left="811" w:hanging="454"/>
        <w:jc w:val="both"/>
        <w:rPr>
          <w:rFonts w:ascii="標楷體" w:eastAsia="標楷體" w:hAnsi="標楷體" w:cs="細明體"/>
          <w:color w:val="000000"/>
          <w:kern w:val="0"/>
          <w:szCs w:val="22"/>
        </w:rPr>
      </w:pPr>
      <w:r w:rsidRPr="007357A3">
        <w:rPr>
          <w:rFonts w:ascii="標楷體" w:eastAsia="標楷體" w:hAnsi="標楷體" w:cs="細明體" w:hint="eastAsia"/>
          <w:color w:val="000000"/>
          <w:kern w:val="0"/>
          <w:szCs w:val="22"/>
        </w:rPr>
        <w:lastRenderedPageBreak/>
        <w:t>學生因故無法參加定期評量時，應於銷假後立即補考，並於學期成績結算前辦理。補考成績依下列規定計算：</w:t>
      </w:r>
    </w:p>
    <w:p w:rsidR="00B71254" w:rsidRPr="007357A3" w:rsidRDefault="00B71254" w:rsidP="00E159B9">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jc w:val="both"/>
        <w:rPr>
          <w:rFonts w:ascii="標楷體" w:eastAsia="標楷體" w:hAnsi="標楷體" w:cs="細明體"/>
          <w:color w:val="000000"/>
          <w:kern w:val="0"/>
          <w:szCs w:val="22"/>
        </w:rPr>
      </w:pPr>
      <w:r w:rsidRPr="007357A3">
        <w:rPr>
          <w:rFonts w:ascii="標楷體" w:eastAsia="標楷體" w:hAnsi="標楷體" w:cs="細明體" w:hint="eastAsia"/>
          <w:color w:val="000000"/>
          <w:kern w:val="0"/>
          <w:szCs w:val="22"/>
        </w:rPr>
        <w:t>因公、喪請假或不可抗力因素缺考者，得</w:t>
      </w:r>
      <w:r w:rsidRPr="007357A3">
        <w:rPr>
          <w:rFonts w:ascii="標楷體" w:eastAsia="標楷體" w:hAnsi="標楷體" w:hint="eastAsia"/>
          <w:szCs w:val="22"/>
        </w:rPr>
        <w:t>補行評量，</w:t>
      </w:r>
      <w:r w:rsidRPr="007357A3">
        <w:rPr>
          <w:rFonts w:ascii="標楷體" w:eastAsia="標楷體" w:hAnsi="標楷體" w:cs="細明體" w:hint="eastAsia"/>
          <w:color w:val="000000"/>
          <w:kern w:val="0"/>
          <w:szCs w:val="22"/>
        </w:rPr>
        <w:t>依實得分數計算。</w:t>
      </w:r>
    </w:p>
    <w:p w:rsidR="00B71254" w:rsidRPr="007357A3" w:rsidRDefault="00B71254" w:rsidP="00B71254">
      <w:pPr>
        <w:numPr>
          <w:ilvl w:val="1"/>
          <w:numId w:val="3"/>
        </w:numPr>
        <w:ind w:leftChars="300" w:left="960" w:hangingChars="100" w:hanging="240"/>
        <w:rPr>
          <w:rFonts w:ascii="標楷體" w:eastAsia="標楷體" w:hAnsi="標楷體"/>
          <w:szCs w:val="22"/>
        </w:rPr>
      </w:pPr>
      <w:r w:rsidRPr="007357A3">
        <w:rPr>
          <w:rFonts w:ascii="標楷體" w:eastAsia="標楷體" w:hAnsi="標楷體" w:cs="細明體" w:hint="eastAsia"/>
          <w:color w:val="000000"/>
          <w:kern w:val="0"/>
          <w:szCs w:val="22"/>
        </w:rPr>
        <w:t>因事、病請假缺考者，</w:t>
      </w:r>
      <w:r w:rsidRPr="007357A3">
        <w:rPr>
          <w:rFonts w:ascii="標楷體" w:eastAsia="標楷體" w:hAnsi="標楷體" w:hint="eastAsia"/>
          <w:szCs w:val="22"/>
        </w:rPr>
        <w:t>需檢附相關證明，經學校核准給假者，得補行評量，依實得</w:t>
      </w:r>
    </w:p>
    <w:p w:rsidR="00B71254" w:rsidRPr="007357A3" w:rsidRDefault="00B71254" w:rsidP="00B71254">
      <w:pPr>
        <w:ind w:left="960"/>
        <w:rPr>
          <w:rFonts w:ascii="標楷體" w:eastAsia="標楷體" w:hAnsi="標楷體"/>
          <w:szCs w:val="22"/>
        </w:rPr>
      </w:pPr>
      <w:r w:rsidRPr="007357A3">
        <w:rPr>
          <w:rFonts w:ascii="標楷體" w:eastAsia="標楷體" w:hAnsi="標楷體" w:hint="eastAsia"/>
          <w:szCs w:val="22"/>
        </w:rPr>
        <w:t>分數計算。</w:t>
      </w:r>
    </w:p>
    <w:p w:rsidR="00B71254" w:rsidRPr="007357A3" w:rsidRDefault="00B71254" w:rsidP="00E159B9">
      <w:pPr>
        <w:widowControl/>
        <w:numPr>
          <w:ilvl w:val="1"/>
          <w:numId w:val="3"/>
        </w:numPr>
        <w:spacing w:beforeLines="50" w:before="180"/>
        <w:ind w:leftChars="300" w:left="960" w:hangingChars="100" w:hanging="240"/>
        <w:jc w:val="both"/>
        <w:rPr>
          <w:rFonts w:ascii="標楷體" w:eastAsia="標楷體" w:hAnsi="標楷體" w:cs="新細明體"/>
          <w:b/>
          <w:color w:val="000000"/>
          <w:kern w:val="0"/>
        </w:rPr>
      </w:pPr>
      <w:r w:rsidRPr="007357A3">
        <w:rPr>
          <w:rFonts w:ascii="標楷體" w:eastAsia="標楷體" w:hAnsi="標楷體" w:cs="細明體" w:hint="eastAsia"/>
          <w:color w:val="000000"/>
          <w:kern w:val="0"/>
          <w:szCs w:val="22"/>
        </w:rPr>
        <w:t>未經准假無故缺考者，經導師家訪及家長提出證明者，其缺考科目</w:t>
      </w:r>
      <w:r w:rsidRPr="007357A3">
        <w:rPr>
          <w:rFonts w:ascii="標楷體" w:eastAsia="標楷體" w:hAnsi="標楷體" w:hint="eastAsia"/>
          <w:szCs w:val="22"/>
        </w:rPr>
        <w:t>得補行評量，依實得分數計算。</w:t>
      </w:r>
      <w:r w:rsidRPr="007357A3">
        <w:rPr>
          <w:rFonts w:ascii="標楷體" w:eastAsia="標楷體" w:hAnsi="標楷體" w:cs="細明體" w:hint="eastAsia"/>
          <w:color w:val="000000"/>
          <w:kern w:val="0"/>
          <w:szCs w:val="22"/>
        </w:rPr>
        <w:t>。</w:t>
      </w:r>
    </w:p>
    <w:p w:rsidR="00B71254" w:rsidRPr="007357A3" w:rsidRDefault="00B71254" w:rsidP="00B71254">
      <w:pPr>
        <w:widowControl/>
        <w:numPr>
          <w:ilvl w:val="0"/>
          <w:numId w:val="2"/>
        </w:numPr>
        <w:spacing w:before="100" w:beforeAutospacing="1" w:after="100" w:afterAutospacing="1"/>
        <w:ind w:left="811" w:hanging="454"/>
        <w:jc w:val="both"/>
        <w:rPr>
          <w:rFonts w:ascii="標楷體" w:eastAsia="標楷體" w:hAnsi="標楷體" w:cs="新細明體"/>
          <w:color w:val="000000"/>
          <w:kern w:val="0"/>
        </w:rPr>
      </w:pPr>
      <w:r w:rsidRPr="007357A3">
        <w:rPr>
          <w:rFonts w:ascii="標楷體" w:eastAsia="標楷體" w:hAnsi="標楷體" w:cs="新細明體" w:hint="eastAsia"/>
          <w:color w:val="000000"/>
          <w:kern w:val="0"/>
        </w:rPr>
        <w:t>學生學期成績之計算依日常生活表現及各學習領域分別辦理。其畢業成績之計算，以各學期成績平均之。</w:t>
      </w:r>
    </w:p>
    <w:p w:rsidR="00B71254" w:rsidRPr="007357A3" w:rsidRDefault="00B71254" w:rsidP="00B71254">
      <w:pPr>
        <w:widowControl/>
        <w:numPr>
          <w:ilvl w:val="0"/>
          <w:numId w:val="2"/>
        </w:numPr>
        <w:spacing w:before="100" w:beforeAutospacing="1" w:after="100" w:afterAutospacing="1"/>
        <w:ind w:left="811" w:hanging="454"/>
        <w:jc w:val="both"/>
        <w:rPr>
          <w:rFonts w:ascii="標楷體" w:eastAsia="標楷體" w:hAnsi="標楷體" w:cs="新細明體"/>
          <w:color w:val="000000"/>
          <w:kern w:val="0"/>
        </w:rPr>
      </w:pPr>
      <w:r w:rsidRPr="007357A3">
        <w:rPr>
          <w:rFonts w:ascii="標楷體" w:eastAsia="標楷體" w:hAnsi="標楷體" w:cs="新細明體" w:hint="eastAsia"/>
          <w:color w:val="000000"/>
          <w:kern w:val="0"/>
        </w:rPr>
        <w:t>學生日常生活表現、各學習領域成績之登記及處理，由各班級任教師辦理，於學期末以百分法登錄於學務系統中。</w:t>
      </w:r>
    </w:p>
    <w:p w:rsidR="00B71254" w:rsidRPr="007357A3" w:rsidRDefault="00B71254" w:rsidP="00B71254">
      <w:pPr>
        <w:widowControl/>
        <w:numPr>
          <w:ilvl w:val="0"/>
          <w:numId w:val="2"/>
        </w:numPr>
        <w:spacing w:before="100" w:beforeAutospacing="1" w:after="100" w:afterAutospacing="1"/>
        <w:ind w:left="811" w:hanging="454"/>
        <w:jc w:val="both"/>
        <w:rPr>
          <w:rFonts w:ascii="標楷體" w:eastAsia="標楷體" w:hAnsi="標楷體" w:cs="Tahoma"/>
          <w:kern w:val="0"/>
        </w:rPr>
      </w:pPr>
      <w:r w:rsidRPr="007357A3">
        <w:rPr>
          <w:rFonts w:ascii="標楷體" w:eastAsia="標楷體" w:hAnsi="標楷體" w:cs="Tahoma"/>
          <w:kern w:val="0"/>
        </w:rPr>
        <w:t>定期考查後一週內各領域授課教師均需提報學生定期考查成績並輸入至本校學生成績處理系統之中彙整處理，期末加印製每生成績單交教</w:t>
      </w:r>
      <w:r w:rsidRPr="007357A3">
        <w:rPr>
          <w:rFonts w:ascii="標楷體" w:eastAsia="標楷體" w:hAnsi="標楷體" w:cs="Tahoma" w:hint="eastAsia"/>
          <w:kern w:val="0"/>
        </w:rPr>
        <w:t>務處</w:t>
      </w:r>
      <w:r w:rsidRPr="007357A3">
        <w:rPr>
          <w:rFonts w:ascii="標楷體" w:eastAsia="標楷體" w:hAnsi="標楷體" w:cs="Tahoma"/>
          <w:kern w:val="0"/>
        </w:rPr>
        <w:t>審核後用印再由級任教師轉發給學生帶回通知家長。</w:t>
      </w:r>
    </w:p>
    <w:p w:rsidR="00B71254" w:rsidRPr="007357A3" w:rsidRDefault="00B71254" w:rsidP="00B71254">
      <w:pPr>
        <w:widowControl/>
        <w:numPr>
          <w:ilvl w:val="0"/>
          <w:numId w:val="2"/>
        </w:numPr>
        <w:spacing w:before="100" w:beforeAutospacing="1" w:after="100" w:afterAutospacing="1"/>
        <w:ind w:left="811" w:hanging="454"/>
        <w:jc w:val="both"/>
        <w:rPr>
          <w:rFonts w:ascii="標楷體" w:eastAsia="標楷體" w:hAnsi="標楷體" w:cs="細明體"/>
          <w:kern w:val="0"/>
          <w:szCs w:val="22"/>
        </w:rPr>
      </w:pPr>
      <w:r w:rsidRPr="007357A3">
        <w:rPr>
          <w:rFonts w:ascii="標楷體" w:eastAsia="標楷體" w:hAnsi="標楷體" w:cs="細明體" w:hint="eastAsia"/>
          <w:kern w:val="0"/>
          <w:szCs w:val="22"/>
        </w:rPr>
        <w:t>學生各學習領域成績經評定為丁等者，應依教育部國民小學及國民中學補教教學實施方案規定，施以補救教學並辦理補考。</w:t>
      </w:r>
    </w:p>
    <w:p w:rsidR="00B71254" w:rsidRPr="007357A3" w:rsidRDefault="00B71254" w:rsidP="00B71254">
      <w:pPr>
        <w:widowControl/>
        <w:numPr>
          <w:ilvl w:val="0"/>
          <w:numId w:val="2"/>
        </w:numPr>
        <w:spacing w:before="100" w:beforeAutospacing="1" w:after="240" w:afterAutospacing="1"/>
        <w:jc w:val="both"/>
        <w:rPr>
          <w:rFonts w:ascii="標楷體" w:eastAsia="標楷體" w:hAnsi="標楷體" w:cs="新細明體"/>
          <w:color w:val="000000"/>
          <w:kern w:val="0"/>
        </w:rPr>
      </w:pPr>
      <w:r w:rsidRPr="007357A3">
        <w:rPr>
          <w:rFonts w:ascii="標楷體" w:eastAsia="標楷體" w:hAnsi="標楷體" w:cs="細明體" w:hint="eastAsia"/>
          <w:kern w:val="0"/>
          <w:szCs w:val="22"/>
        </w:rPr>
        <w:t>學生日常生活表現之學期成績經學生日常生活表現經審查委員會審核，未達行為檢核項目「大部分符合」總數三分之二以上者，應由學校進行專案輔導。</w:t>
      </w:r>
    </w:p>
    <w:p w:rsidR="00B71254" w:rsidRPr="007357A3" w:rsidRDefault="00082CE0" w:rsidP="00B71254">
      <w:pPr>
        <w:numPr>
          <w:ilvl w:val="0"/>
          <w:numId w:val="2"/>
        </w:numPr>
        <w:ind w:left="754" w:hanging="397"/>
        <w:rPr>
          <w:rFonts w:ascii="標楷體" w:eastAsia="標楷體" w:hAnsi="標楷體"/>
          <w:szCs w:val="22"/>
        </w:rPr>
      </w:pPr>
      <w:r w:rsidRPr="00207E2E">
        <w:rPr>
          <w:rFonts w:ascii="標楷體" w:eastAsia="標楷體" w:hAnsi="標楷體" w:hint="eastAsia"/>
        </w:rPr>
        <w:t>本校應成立「學生成績評量審查委員會」，研議、審查學生成績評量事宜。該委員會含學校行政人員代表、教師會代表及家長會代表等</w:t>
      </w:r>
      <w:bookmarkStart w:id="0" w:name="_GoBack"/>
      <w:bookmarkEnd w:id="0"/>
      <w:r w:rsidR="00B71254" w:rsidRPr="007357A3">
        <w:rPr>
          <w:rFonts w:ascii="標楷體" w:eastAsia="標楷體" w:hAnsi="標楷體" w:hint="eastAsia"/>
          <w:szCs w:val="22"/>
        </w:rPr>
        <w:t>。</w:t>
      </w:r>
    </w:p>
    <w:p w:rsidR="00B71254" w:rsidRPr="007357A3" w:rsidRDefault="00B71254" w:rsidP="00B71254">
      <w:pPr>
        <w:widowControl/>
        <w:numPr>
          <w:ilvl w:val="0"/>
          <w:numId w:val="2"/>
        </w:numPr>
        <w:spacing w:before="100" w:beforeAutospacing="1" w:after="100" w:afterAutospacing="1"/>
        <w:ind w:left="811" w:hanging="454"/>
        <w:jc w:val="both"/>
        <w:rPr>
          <w:rFonts w:ascii="標楷體" w:eastAsia="標楷體" w:hAnsi="標楷體" w:cs="新細明體"/>
          <w:color w:val="000000"/>
          <w:kern w:val="0"/>
        </w:rPr>
      </w:pPr>
      <w:r w:rsidRPr="007357A3">
        <w:rPr>
          <w:rFonts w:ascii="標楷體" w:eastAsia="標楷體" w:hAnsi="標楷體" w:cs="細明體" w:hint="eastAsia"/>
          <w:kern w:val="0"/>
          <w:szCs w:val="22"/>
        </w:rPr>
        <w:t>各班級學生成績優良及成績進步者，依獎勵標準給獎；學生成績不得以任何形式公開呈現 班級與學校排名。</w:t>
      </w:r>
    </w:p>
    <w:p w:rsidR="00B71254" w:rsidRPr="007357A3" w:rsidRDefault="00B71254" w:rsidP="00B71254">
      <w:pPr>
        <w:widowControl/>
        <w:spacing w:before="100" w:beforeAutospacing="1" w:after="100" w:afterAutospacing="1"/>
        <w:jc w:val="both"/>
        <w:rPr>
          <w:rFonts w:ascii="標楷體" w:eastAsia="標楷體" w:hAnsi="標楷體" w:cs="Tahoma"/>
          <w:kern w:val="0"/>
        </w:rPr>
      </w:pPr>
      <w:r w:rsidRPr="007357A3">
        <w:rPr>
          <w:rFonts w:ascii="標楷體" w:eastAsia="標楷體" w:hAnsi="標楷體" w:cs="新細明體" w:hint="eastAsia"/>
          <w:b/>
          <w:kern w:val="0"/>
        </w:rPr>
        <w:t>拾、審題機制與迴避原則</w:t>
      </w:r>
    </w:p>
    <w:p w:rsidR="00B71254" w:rsidRPr="007357A3" w:rsidRDefault="00B71254" w:rsidP="00B71254">
      <w:pPr>
        <w:numPr>
          <w:ilvl w:val="0"/>
          <w:numId w:val="5"/>
        </w:numPr>
        <w:rPr>
          <w:rFonts w:ascii="標楷體" w:eastAsia="標楷體" w:hAnsi="標楷體"/>
          <w:bCs/>
          <w:szCs w:val="22"/>
        </w:rPr>
      </w:pPr>
      <w:r w:rsidRPr="007357A3">
        <w:rPr>
          <w:rFonts w:ascii="標楷體" w:eastAsia="標楷體" w:hAnsi="標楷體" w:hint="eastAsia"/>
          <w:bCs/>
          <w:szCs w:val="22"/>
        </w:rPr>
        <w:t>命題機制：定期評量負責命題之教師為該領域任教教師。</w:t>
      </w:r>
    </w:p>
    <w:p w:rsidR="00B71254" w:rsidRPr="007357A3" w:rsidRDefault="00B71254" w:rsidP="00B71254">
      <w:pPr>
        <w:ind w:leftChars="-62" w:hangingChars="62" w:hanging="149"/>
        <w:rPr>
          <w:rFonts w:ascii="標楷體" w:eastAsia="標楷體" w:hAnsi="標楷體"/>
          <w:bCs/>
          <w:szCs w:val="22"/>
        </w:rPr>
      </w:pPr>
      <w:r w:rsidRPr="007357A3">
        <w:rPr>
          <w:rFonts w:ascii="標楷體" w:eastAsia="標楷體" w:hAnsi="標楷體" w:hint="eastAsia"/>
          <w:bCs/>
          <w:szCs w:val="22"/>
        </w:rPr>
        <w:t xml:space="preserve">    二、命題原則 </w:t>
      </w:r>
    </w:p>
    <w:p w:rsidR="00B71254" w:rsidRPr="007357A3" w:rsidRDefault="00B71254" w:rsidP="00B71254">
      <w:pPr>
        <w:ind w:leftChars="-62" w:hangingChars="62" w:hanging="149"/>
        <w:rPr>
          <w:rFonts w:ascii="標楷體" w:eastAsia="標楷體" w:hAnsi="標楷體"/>
          <w:szCs w:val="22"/>
        </w:rPr>
      </w:pPr>
      <w:r w:rsidRPr="007357A3">
        <w:rPr>
          <w:rFonts w:ascii="標楷體" w:eastAsia="標楷體" w:hAnsi="標楷體" w:hint="eastAsia"/>
          <w:bCs/>
          <w:szCs w:val="22"/>
        </w:rPr>
        <w:t xml:space="preserve">        1.</w:t>
      </w:r>
      <w:r w:rsidRPr="007357A3">
        <w:rPr>
          <w:rFonts w:ascii="標楷體" w:eastAsia="標楷體" w:hAnsi="標楷體" w:hint="eastAsia"/>
          <w:szCs w:val="22"/>
        </w:rPr>
        <w:t>命題教師秉持專業，切實依據年度課程計劃之進度範圍，設計評量試題。</w:t>
      </w:r>
    </w:p>
    <w:p w:rsidR="00B71254" w:rsidRPr="007357A3" w:rsidRDefault="00B71254" w:rsidP="00B71254">
      <w:pPr>
        <w:ind w:left="435"/>
        <w:rPr>
          <w:rFonts w:ascii="標楷體" w:eastAsia="標楷體" w:hAnsi="標楷體"/>
          <w:szCs w:val="22"/>
        </w:rPr>
      </w:pPr>
      <w:r w:rsidRPr="007357A3">
        <w:rPr>
          <w:rFonts w:ascii="標楷體" w:eastAsia="標楷體" w:hAnsi="標楷體" w:hint="eastAsia"/>
          <w:szCs w:val="22"/>
        </w:rPr>
        <w:t xml:space="preserve">   2.命題內容應參照評量準則之規定，兼具知識、理解、應用、分析、綜合、評鑑等層面。</w:t>
      </w:r>
    </w:p>
    <w:p w:rsidR="00B71254" w:rsidRPr="007357A3" w:rsidRDefault="00B71254" w:rsidP="00B71254">
      <w:pPr>
        <w:ind w:left="435"/>
        <w:rPr>
          <w:rFonts w:ascii="標楷體" w:eastAsia="標楷體" w:hAnsi="標楷體"/>
          <w:szCs w:val="22"/>
        </w:rPr>
      </w:pPr>
      <w:r w:rsidRPr="007357A3">
        <w:rPr>
          <w:rFonts w:ascii="標楷體" w:eastAsia="標楷體" w:hAnsi="標楷體" w:hint="eastAsia"/>
          <w:szCs w:val="22"/>
        </w:rPr>
        <w:t xml:space="preserve">   3.命題時不得直接引用坊間參考書或題庫光碟中之試題、或採用考古題。</w:t>
      </w:r>
    </w:p>
    <w:p w:rsidR="00B71254" w:rsidRPr="007357A3" w:rsidRDefault="00B71254" w:rsidP="00B71254">
      <w:pPr>
        <w:ind w:left="120" w:hangingChars="50" w:hanging="120"/>
        <w:rPr>
          <w:rFonts w:ascii="標楷體" w:eastAsia="標楷體" w:hAnsi="標楷體"/>
          <w:szCs w:val="22"/>
        </w:rPr>
      </w:pPr>
      <w:r w:rsidRPr="007357A3">
        <w:rPr>
          <w:rFonts w:ascii="標楷體" w:eastAsia="標楷體" w:hAnsi="標楷體" w:hint="eastAsia"/>
          <w:szCs w:val="22"/>
        </w:rPr>
        <w:t xml:space="preserve">       4.命題務必兼顧難易度、鑑別度及適當的配分。</w:t>
      </w:r>
    </w:p>
    <w:p w:rsidR="00B71254" w:rsidRPr="007357A3" w:rsidRDefault="00B71254" w:rsidP="00B71254">
      <w:pPr>
        <w:ind w:left="120" w:hangingChars="50" w:hanging="120"/>
        <w:rPr>
          <w:rFonts w:ascii="標楷體" w:eastAsia="標楷體" w:hAnsi="標楷體"/>
          <w:szCs w:val="22"/>
        </w:rPr>
      </w:pPr>
      <w:r w:rsidRPr="007357A3">
        <w:rPr>
          <w:rFonts w:ascii="標楷體" w:eastAsia="標楷體" w:hAnsi="標楷體" w:hint="eastAsia"/>
          <w:szCs w:val="22"/>
        </w:rPr>
        <w:t xml:space="preserve">       5.命題之題型應多元化</w:t>
      </w:r>
      <w:r w:rsidRPr="007357A3">
        <w:rPr>
          <w:rFonts w:ascii="新細明體" w:hAnsi="新細明體" w:hint="eastAsia"/>
          <w:szCs w:val="22"/>
        </w:rPr>
        <w:t>，</w:t>
      </w:r>
      <w:r w:rsidRPr="007357A3">
        <w:rPr>
          <w:rFonts w:ascii="標楷體" w:eastAsia="標楷體" w:hAnsi="標楷體" w:hint="eastAsia"/>
          <w:szCs w:val="22"/>
        </w:rPr>
        <w:t>至少以四種不同題型為原則</w:t>
      </w:r>
      <w:r w:rsidRPr="007357A3">
        <w:rPr>
          <w:rFonts w:ascii="新細明體" w:hAnsi="新細明體" w:hint="eastAsia"/>
          <w:szCs w:val="22"/>
        </w:rPr>
        <w:t>，</w:t>
      </w:r>
      <w:r w:rsidRPr="007357A3">
        <w:rPr>
          <w:rFonts w:ascii="標楷體" w:eastAsia="標楷體" w:hAnsi="標楷體" w:hint="eastAsia"/>
          <w:szCs w:val="22"/>
        </w:rPr>
        <w:t>且是非選擇題配分以六十分為</w:t>
      </w:r>
    </w:p>
    <w:p w:rsidR="00B71254" w:rsidRPr="007357A3" w:rsidRDefault="00B71254" w:rsidP="00B71254">
      <w:pPr>
        <w:ind w:left="120" w:hangingChars="50" w:hanging="120"/>
        <w:rPr>
          <w:rFonts w:ascii="標楷體" w:eastAsia="標楷體" w:hAnsi="標楷體"/>
          <w:szCs w:val="22"/>
        </w:rPr>
      </w:pPr>
      <w:r w:rsidRPr="007357A3">
        <w:rPr>
          <w:rFonts w:ascii="標楷體" w:eastAsia="標楷體" w:hAnsi="標楷體" w:hint="eastAsia"/>
          <w:szCs w:val="22"/>
        </w:rPr>
        <w:t xml:space="preserve">         上限。</w:t>
      </w:r>
    </w:p>
    <w:p w:rsidR="00B71254" w:rsidRPr="007357A3" w:rsidRDefault="00B71254" w:rsidP="00B71254">
      <w:pPr>
        <w:ind w:left="1080" w:hangingChars="450" w:hanging="1080"/>
        <w:rPr>
          <w:rFonts w:ascii="標楷體" w:eastAsia="標楷體" w:hAnsi="標楷體"/>
          <w:szCs w:val="22"/>
        </w:rPr>
      </w:pPr>
      <w:r w:rsidRPr="007357A3">
        <w:rPr>
          <w:rFonts w:ascii="標楷體" w:eastAsia="標楷體" w:hAnsi="標楷體" w:hint="eastAsia"/>
          <w:szCs w:val="22"/>
        </w:rPr>
        <w:t xml:space="preserve">       6.命題教師應妥善存放試題資料，以防試題外洩，且本校全體教職員工，皆應嚴守評量試題之保密性，以維護學生評量成績之公平性。</w:t>
      </w:r>
    </w:p>
    <w:p w:rsidR="00B71254" w:rsidRPr="007357A3" w:rsidRDefault="00B71254" w:rsidP="00B71254">
      <w:pPr>
        <w:ind w:left="284"/>
        <w:rPr>
          <w:rFonts w:ascii="標楷體" w:eastAsia="標楷體" w:hAnsi="標楷體"/>
          <w:bCs/>
          <w:szCs w:val="22"/>
        </w:rPr>
      </w:pPr>
      <w:r w:rsidRPr="007357A3">
        <w:rPr>
          <w:rFonts w:ascii="標楷體" w:eastAsia="標楷體" w:hAnsi="標楷體" w:hint="eastAsia"/>
          <w:bCs/>
          <w:szCs w:val="22"/>
        </w:rPr>
        <w:t>三、審題機制：每領域試卷應由各領域之同年級(段)領域小組審題。</w:t>
      </w:r>
    </w:p>
    <w:p w:rsidR="00B71254" w:rsidRPr="007357A3" w:rsidRDefault="00B71254" w:rsidP="00B71254">
      <w:pPr>
        <w:ind w:left="284"/>
        <w:rPr>
          <w:rFonts w:ascii="標楷體" w:eastAsia="標楷體" w:hAnsi="標楷體"/>
          <w:szCs w:val="22"/>
        </w:rPr>
      </w:pPr>
      <w:r w:rsidRPr="007357A3">
        <w:rPr>
          <w:rFonts w:ascii="標楷體" w:eastAsia="標楷體" w:hAnsi="標楷體" w:hint="eastAsia"/>
          <w:bCs/>
          <w:szCs w:val="22"/>
        </w:rPr>
        <w:t xml:space="preserve">    </w:t>
      </w:r>
      <w:r w:rsidRPr="007357A3">
        <w:rPr>
          <w:rFonts w:ascii="標楷體" w:eastAsia="標楷體" w:hAnsi="標楷體" w:hint="eastAsia"/>
          <w:szCs w:val="22"/>
        </w:rPr>
        <w:t>審題教師依據下列原則，進行審核：</w:t>
      </w:r>
    </w:p>
    <w:p w:rsidR="00B71254" w:rsidRPr="007357A3" w:rsidRDefault="00B71254" w:rsidP="00B71254">
      <w:pPr>
        <w:numPr>
          <w:ilvl w:val="0"/>
          <w:numId w:val="4"/>
        </w:numPr>
        <w:rPr>
          <w:rFonts w:ascii="標楷體" w:eastAsia="標楷體" w:hAnsi="標楷體"/>
          <w:szCs w:val="22"/>
        </w:rPr>
      </w:pPr>
      <w:r w:rsidRPr="007357A3">
        <w:rPr>
          <w:rFonts w:ascii="標楷體" w:eastAsia="標楷體" w:hAnsi="標楷體" w:hint="eastAsia"/>
          <w:szCs w:val="22"/>
        </w:rPr>
        <w:lastRenderedPageBreak/>
        <w:t>命題範圍應符合教學進度。</w:t>
      </w:r>
    </w:p>
    <w:p w:rsidR="00B71254" w:rsidRPr="007357A3" w:rsidRDefault="00B71254" w:rsidP="00B71254">
      <w:pPr>
        <w:numPr>
          <w:ilvl w:val="0"/>
          <w:numId w:val="4"/>
        </w:numPr>
        <w:rPr>
          <w:rFonts w:ascii="標楷體" w:eastAsia="標楷體" w:hAnsi="標楷體"/>
          <w:szCs w:val="22"/>
        </w:rPr>
      </w:pPr>
      <w:r w:rsidRPr="007357A3">
        <w:rPr>
          <w:rFonts w:ascii="標楷體" w:eastAsia="標楷體" w:hAnsi="標楷體" w:hint="eastAsia"/>
          <w:szCs w:val="22"/>
        </w:rPr>
        <w:t>題目的文字敘述應清楚，力求選項完整無誤，避免錯別字。</w:t>
      </w:r>
    </w:p>
    <w:p w:rsidR="00B71254" w:rsidRPr="007357A3" w:rsidRDefault="00B71254" w:rsidP="00B71254">
      <w:pPr>
        <w:numPr>
          <w:ilvl w:val="0"/>
          <w:numId w:val="4"/>
        </w:numPr>
        <w:rPr>
          <w:rFonts w:ascii="標楷體" w:eastAsia="標楷體" w:hAnsi="標楷體"/>
          <w:szCs w:val="22"/>
        </w:rPr>
      </w:pPr>
      <w:r w:rsidRPr="007357A3">
        <w:rPr>
          <w:rFonts w:ascii="標楷體" w:eastAsia="標楷體" w:hAnsi="標楷體" w:hint="eastAsia"/>
          <w:szCs w:val="22"/>
        </w:rPr>
        <w:t>判斷題目內容的難易度是否適當。</w:t>
      </w:r>
    </w:p>
    <w:p w:rsidR="00B71254" w:rsidRPr="007357A3" w:rsidRDefault="00B71254" w:rsidP="00B71254">
      <w:pPr>
        <w:numPr>
          <w:ilvl w:val="0"/>
          <w:numId w:val="4"/>
        </w:numPr>
        <w:rPr>
          <w:rFonts w:ascii="標楷體" w:eastAsia="標楷體" w:hAnsi="標楷體"/>
          <w:szCs w:val="22"/>
        </w:rPr>
      </w:pPr>
      <w:r w:rsidRPr="007357A3">
        <w:rPr>
          <w:rFonts w:ascii="標楷體" w:eastAsia="標楷體" w:hAnsi="標楷體" w:hint="eastAsia"/>
          <w:szCs w:val="22"/>
        </w:rPr>
        <w:t>檢查附圖是否清晰易判讀，且配合題意。</w:t>
      </w:r>
    </w:p>
    <w:p w:rsidR="00B71254" w:rsidRPr="007357A3" w:rsidRDefault="00B71254" w:rsidP="00B71254">
      <w:pPr>
        <w:numPr>
          <w:ilvl w:val="0"/>
          <w:numId w:val="4"/>
        </w:numPr>
        <w:rPr>
          <w:rFonts w:ascii="標楷體" w:eastAsia="標楷體" w:hAnsi="標楷體"/>
          <w:szCs w:val="22"/>
        </w:rPr>
      </w:pPr>
      <w:r w:rsidRPr="007357A3">
        <w:rPr>
          <w:rFonts w:ascii="標楷體" w:eastAsia="標楷體" w:hAnsi="標楷體" w:hint="eastAsia"/>
          <w:szCs w:val="22"/>
        </w:rPr>
        <w:t>檢查是否有重複命題的情形。</w:t>
      </w:r>
    </w:p>
    <w:p w:rsidR="00B71254" w:rsidRPr="007357A3" w:rsidRDefault="00B71254" w:rsidP="00B71254">
      <w:pPr>
        <w:ind w:left="840" w:hangingChars="350" w:hanging="840"/>
        <w:rPr>
          <w:rFonts w:ascii="標楷體" w:eastAsia="標楷體" w:hAnsi="標楷體"/>
          <w:bCs/>
          <w:szCs w:val="22"/>
        </w:rPr>
      </w:pPr>
      <w:r w:rsidRPr="007357A3">
        <w:rPr>
          <w:rFonts w:ascii="標楷體" w:eastAsia="標楷體" w:hAnsi="標楷體" w:hint="eastAsia"/>
          <w:bCs/>
          <w:szCs w:val="22"/>
        </w:rPr>
        <w:t xml:space="preserve">       初審後繳交至教學組彙整試題審題檢核表後呈教務主任、校長核章。試卷列印完成由教學組專人專櫃統一保管，並應注意試題安全防護及負保密之責。</w:t>
      </w:r>
    </w:p>
    <w:p w:rsidR="00B71254" w:rsidRPr="007357A3" w:rsidRDefault="00B71254" w:rsidP="00B71254">
      <w:pPr>
        <w:ind w:left="1081" w:hangingChars="450" w:hanging="1081"/>
        <w:rPr>
          <w:rFonts w:ascii="標楷體" w:eastAsia="標楷體" w:hAnsi="標楷體"/>
          <w:b/>
        </w:rPr>
      </w:pPr>
      <w:r w:rsidRPr="007357A3">
        <w:rPr>
          <w:rFonts w:ascii="標楷體" w:eastAsia="標楷體" w:hAnsi="標楷體" w:hint="eastAsia"/>
          <w:b/>
        </w:rPr>
        <w:t xml:space="preserve">  </w:t>
      </w:r>
      <w:r w:rsidRPr="007357A3">
        <w:rPr>
          <w:rFonts w:ascii="標楷體" w:eastAsia="標楷體" w:hAnsi="標楷體" w:hint="eastAsia"/>
        </w:rPr>
        <w:t>四、迴避原則：</w:t>
      </w:r>
    </w:p>
    <w:p w:rsidR="00B71254" w:rsidRPr="007357A3" w:rsidRDefault="00B71254" w:rsidP="00B71254">
      <w:pPr>
        <w:ind w:left="720" w:hangingChars="300" w:hanging="720"/>
        <w:rPr>
          <w:rFonts w:ascii="標楷體" w:eastAsia="標楷體" w:hAnsi="標楷體" w:cs="新細明體"/>
          <w:kern w:val="0"/>
        </w:rPr>
      </w:pPr>
      <w:r w:rsidRPr="007357A3">
        <w:rPr>
          <w:rFonts w:ascii="標楷體" w:eastAsia="標楷體" w:hAnsi="標楷體" w:hint="eastAsia"/>
        </w:rPr>
        <w:t xml:space="preserve">      子女就讀本校之教師，除了迴避任教子女外，排定命題時亦應迴避子女就讀的年級，避免子女的評量成績受到質疑。</w:t>
      </w:r>
    </w:p>
    <w:p w:rsidR="00B71254" w:rsidRPr="007357A3" w:rsidRDefault="00B71254" w:rsidP="00B71254">
      <w:pPr>
        <w:widowControl/>
        <w:spacing w:before="100" w:beforeAutospacing="1" w:after="100" w:afterAutospacing="1"/>
        <w:rPr>
          <w:rFonts w:ascii="標楷體" w:eastAsia="標楷體" w:hAnsi="標楷體" w:cs="細明體"/>
          <w:kern w:val="0"/>
        </w:rPr>
      </w:pPr>
      <w:r w:rsidRPr="007357A3">
        <w:rPr>
          <w:rFonts w:ascii="標楷體" w:eastAsia="標楷體" w:hAnsi="標楷體" w:cs="細明體" w:hint="eastAsia"/>
          <w:b/>
          <w:kern w:val="0"/>
        </w:rPr>
        <w:t>拾壹、</w:t>
      </w:r>
      <w:r w:rsidRPr="007357A3">
        <w:rPr>
          <w:rFonts w:ascii="標楷體" w:eastAsia="標楷體" w:hAnsi="標楷體" w:cs="細明體" w:hint="eastAsia"/>
          <w:kern w:val="0"/>
        </w:rPr>
        <w:t xml:space="preserve">國民中小學學生修業期滿，符合下列規定者，為成績及格由學校發給畢業證書；未達     </w:t>
      </w:r>
    </w:p>
    <w:p w:rsidR="00B71254" w:rsidRPr="007357A3" w:rsidRDefault="00B71254" w:rsidP="00B71254">
      <w:pPr>
        <w:widowControl/>
        <w:spacing w:before="100" w:beforeAutospacing="1" w:after="100" w:afterAutospacing="1"/>
        <w:rPr>
          <w:rFonts w:ascii="標楷體" w:eastAsia="標楷體" w:hAnsi="標楷體" w:cs="細明體"/>
          <w:kern w:val="0"/>
        </w:rPr>
      </w:pPr>
      <w:r w:rsidRPr="007357A3">
        <w:rPr>
          <w:rFonts w:ascii="標楷體" w:eastAsia="標楷體" w:hAnsi="標楷體" w:cs="細明體" w:hint="eastAsia"/>
          <w:kern w:val="0"/>
        </w:rPr>
        <w:t xml:space="preserve">      畢業標準者，發給修業證書：</w:t>
      </w:r>
      <w:r w:rsidRPr="007357A3">
        <w:rPr>
          <w:rFonts w:ascii="標楷體" w:eastAsia="標楷體" w:hAnsi="標楷體" w:cs="新細明體"/>
          <w:kern w:val="0"/>
        </w:rPr>
        <w:t xml:space="preserve"> </w:t>
      </w:r>
    </w:p>
    <w:p w:rsidR="00B71254" w:rsidRPr="007357A3" w:rsidRDefault="00B71254" w:rsidP="00E159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jc w:val="both"/>
        <w:rPr>
          <w:rFonts w:ascii="標楷體" w:eastAsia="標楷體" w:hAnsi="標楷體" w:cs="細明體"/>
          <w:kern w:val="0"/>
        </w:rPr>
      </w:pPr>
      <w:r w:rsidRPr="007357A3">
        <w:rPr>
          <w:rFonts w:ascii="標楷體" w:eastAsia="標楷體" w:hAnsi="標楷體" w:cs="細明體" w:hint="eastAsia"/>
          <w:kern w:val="0"/>
        </w:rPr>
        <w:t xml:space="preserve">  一、學習期間扣除學校核可之公、喪、病假，上課總出席率至少達三分之二以上。</w:t>
      </w:r>
    </w:p>
    <w:p w:rsidR="00B71254" w:rsidRPr="007357A3" w:rsidRDefault="00B71254" w:rsidP="00E159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jc w:val="both"/>
        <w:rPr>
          <w:rFonts w:ascii="標楷體" w:eastAsia="標楷體" w:hAnsi="標楷體" w:cs="新細明體"/>
          <w:kern w:val="0"/>
        </w:rPr>
      </w:pPr>
      <w:r w:rsidRPr="007357A3">
        <w:rPr>
          <w:rFonts w:ascii="標楷體" w:eastAsia="標楷體" w:hAnsi="標楷體" w:cs="細明體" w:hint="eastAsia"/>
          <w:kern w:val="0"/>
        </w:rPr>
        <w:t xml:space="preserve">  二、七大學習領域有四大學習領域以上畢業總平均成績丙等以上。</w:t>
      </w:r>
    </w:p>
    <w:p w:rsidR="00B71254" w:rsidRPr="007357A3" w:rsidRDefault="00B71254" w:rsidP="00E159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91"/>
        <w:jc w:val="both"/>
        <w:rPr>
          <w:rFonts w:ascii="標楷體" w:eastAsia="標楷體" w:hAnsi="標楷體" w:cs="新細明體"/>
          <w:kern w:val="0"/>
        </w:rPr>
      </w:pPr>
    </w:p>
    <w:p w:rsidR="00B71254" w:rsidRPr="007357A3" w:rsidRDefault="00B71254" w:rsidP="00B71254">
      <w:pPr>
        <w:rPr>
          <w:rFonts w:ascii="標楷體" w:eastAsia="標楷體" w:hAnsi="標楷體"/>
          <w:b/>
        </w:rPr>
      </w:pPr>
      <w:r w:rsidRPr="007357A3">
        <w:rPr>
          <w:rFonts w:ascii="標楷體" w:eastAsia="標楷體" w:hAnsi="標楷體" w:hint="eastAsia"/>
          <w:b/>
        </w:rPr>
        <w:t>拾貳.本辦法經本校課程發展委員會審查送校務會議通過，經校長核定公佈後實施。</w:t>
      </w: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Default="00B71254" w:rsidP="00B71254">
      <w:pPr>
        <w:rPr>
          <w:rFonts w:ascii="標楷體" w:eastAsia="標楷體" w:hAnsi="標楷體"/>
          <w:b/>
        </w:rPr>
      </w:pPr>
    </w:p>
    <w:p w:rsidR="00B71254" w:rsidRPr="007357A3" w:rsidRDefault="00B71254" w:rsidP="00B71254">
      <w:pPr>
        <w:rPr>
          <w:rFonts w:ascii="標楷體" w:eastAsia="標楷體" w:hAnsi="標楷體"/>
          <w:b/>
        </w:rPr>
      </w:pPr>
    </w:p>
    <w:p w:rsidR="00B71254" w:rsidRDefault="00B71254" w:rsidP="00B71254">
      <w:pPr>
        <w:rPr>
          <w:rFonts w:ascii="標楷體" w:eastAsia="標楷體" w:hAnsi="標楷體"/>
          <w:b/>
        </w:rPr>
      </w:pPr>
    </w:p>
    <w:p w:rsidR="006F3CE8" w:rsidRPr="007357A3" w:rsidRDefault="006F3CE8" w:rsidP="00B71254">
      <w:pPr>
        <w:rPr>
          <w:rFonts w:ascii="標楷體" w:eastAsia="標楷體" w:hAnsi="標楷體"/>
          <w:b/>
        </w:rPr>
      </w:pPr>
    </w:p>
    <w:p w:rsidR="00B71254" w:rsidRPr="007357A3" w:rsidRDefault="00B71254" w:rsidP="00B71254">
      <w:pPr>
        <w:rPr>
          <w:rFonts w:ascii="標楷體" w:eastAsia="標楷體" w:hAnsi="標楷體"/>
          <w:b/>
        </w:rPr>
      </w:pPr>
      <w:r w:rsidRPr="007357A3">
        <w:rPr>
          <w:rFonts w:ascii="標楷體" w:eastAsia="標楷體" w:hAnsi="標楷體" w:hint="eastAsia"/>
          <w:b/>
        </w:rPr>
        <w:lastRenderedPageBreak/>
        <w:t>附件</w:t>
      </w:r>
      <w:r w:rsidR="00C01392">
        <w:rPr>
          <w:rFonts w:ascii="標楷體" w:eastAsia="標楷體" w:hAnsi="標楷體" w:hint="eastAsia"/>
          <w:b/>
        </w:rPr>
        <w:t>一</w:t>
      </w:r>
      <w:r w:rsidRPr="007357A3">
        <w:rPr>
          <w:rFonts w:ascii="標楷體" w:eastAsia="標楷體" w:hAnsi="標楷體" w:hint="eastAsia"/>
          <w:b/>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4"/>
        <w:gridCol w:w="1987"/>
        <w:gridCol w:w="1986"/>
        <w:gridCol w:w="1989"/>
      </w:tblGrid>
      <w:tr w:rsidR="00B71254" w:rsidRPr="007357A3" w:rsidTr="002257A6">
        <w:trPr>
          <w:trHeight w:val="732"/>
        </w:trPr>
        <w:tc>
          <w:tcPr>
            <w:tcW w:w="7946" w:type="dxa"/>
            <w:gridSpan w:val="4"/>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 xml:space="preserve">各科學習領域評量 </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學期總成績(100%)</w:t>
            </w:r>
          </w:p>
        </w:tc>
      </w:tr>
      <w:tr w:rsidR="00B71254" w:rsidRPr="007357A3" w:rsidTr="002257A6">
        <w:trPr>
          <w:trHeight w:val="732"/>
        </w:trPr>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期中評量成績(50%)</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期末評量成績(50%)</w:t>
            </w:r>
          </w:p>
        </w:tc>
      </w:tr>
      <w:tr w:rsidR="00B71254" w:rsidRPr="007357A3" w:rsidTr="002257A6">
        <w:trPr>
          <w:trHeight w:val="731"/>
        </w:trPr>
        <w:tc>
          <w:tcPr>
            <w:tcW w:w="1984"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期中定期</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評量(35%)</w:t>
            </w:r>
          </w:p>
        </w:tc>
        <w:tc>
          <w:tcPr>
            <w:tcW w:w="1987"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期中平時</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評量(15%)</w:t>
            </w:r>
          </w:p>
        </w:tc>
        <w:tc>
          <w:tcPr>
            <w:tcW w:w="1986"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期末定期</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評量(35%)</w:t>
            </w:r>
          </w:p>
        </w:tc>
        <w:tc>
          <w:tcPr>
            <w:tcW w:w="1989"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期末平時</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評量(15%)</w:t>
            </w:r>
          </w:p>
        </w:tc>
      </w:tr>
      <w:tr w:rsidR="00B71254" w:rsidRPr="007357A3" w:rsidTr="002257A6">
        <w:trPr>
          <w:trHeight w:val="552"/>
        </w:trPr>
        <w:tc>
          <w:tcPr>
            <w:tcW w:w="1984"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以筆試為原則</w:t>
            </w:r>
          </w:p>
        </w:tc>
        <w:tc>
          <w:tcPr>
            <w:tcW w:w="1987"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各項多元評量比例</w:t>
            </w:r>
          </w:p>
        </w:tc>
        <w:tc>
          <w:tcPr>
            <w:tcW w:w="1986"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以筆試為原則</w:t>
            </w:r>
          </w:p>
        </w:tc>
        <w:tc>
          <w:tcPr>
            <w:tcW w:w="1989"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各項多元評量比例</w:t>
            </w:r>
          </w:p>
        </w:tc>
      </w:tr>
      <w:tr w:rsidR="00B71254" w:rsidRPr="007357A3" w:rsidTr="002257A6">
        <w:trPr>
          <w:trHeight w:val="552"/>
        </w:trPr>
        <w:tc>
          <w:tcPr>
            <w:tcW w:w="7946" w:type="dxa"/>
            <w:gridSpan w:val="4"/>
            <w:tcBorders>
              <w:top w:val="single" w:sz="4" w:space="0" w:color="auto"/>
              <w:left w:val="single" w:sz="4" w:space="0" w:color="auto"/>
              <w:bottom w:val="single" w:sz="4" w:space="0" w:color="auto"/>
              <w:right w:val="single" w:sz="4" w:space="0" w:color="auto"/>
            </w:tcBorders>
            <w:vAlign w:val="center"/>
          </w:tcPr>
          <w:p w:rsidR="00B71254" w:rsidRPr="007357A3" w:rsidRDefault="00B71254" w:rsidP="002257A6">
            <w:pPr>
              <w:jc w:val="center"/>
              <w:rPr>
                <w:rFonts w:ascii="標楷體" w:eastAsia="標楷體" w:hAnsi="標楷體"/>
              </w:rPr>
            </w:pPr>
          </w:p>
        </w:tc>
      </w:tr>
    </w:tbl>
    <w:p w:rsidR="00B71254" w:rsidRPr="007357A3" w:rsidRDefault="00B71254" w:rsidP="00B71254">
      <w:pPr>
        <w:spacing w:line="360" w:lineRule="exact"/>
        <w:rPr>
          <w:rFonts w:ascii="標楷體" w:eastAsia="標楷體" w:hAnsi="標楷體"/>
          <w:b/>
        </w:rPr>
      </w:pPr>
    </w:p>
    <w:p w:rsidR="00B71254" w:rsidRPr="007357A3" w:rsidRDefault="00B71254" w:rsidP="00B71254">
      <w:pPr>
        <w:spacing w:line="360" w:lineRule="exact"/>
        <w:rPr>
          <w:rFonts w:ascii="標楷體" w:eastAsia="標楷體" w:hAnsi="標楷體"/>
          <w:b/>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986"/>
        <w:gridCol w:w="1986"/>
        <w:gridCol w:w="1987"/>
      </w:tblGrid>
      <w:tr w:rsidR="00B71254" w:rsidRPr="007357A3" w:rsidTr="002257A6">
        <w:trPr>
          <w:trHeight w:val="705"/>
        </w:trPr>
        <w:tc>
          <w:tcPr>
            <w:tcW w:w="7945" w:type="dxa"/>
            <w:gridSpan w:val="4"/>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日常生活表現評量</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學期總成績(100%)</w:t>
            </w:r>
          </w:p>
        </w:tc>
      </w:tr>
      <w:tr w:rsidR="00B71254" w:rsidRPr="007357A3" w:rsidTr="002257A6">
        <w:trPr>
          <w:trHeight w:val="705"/>
        </w:trPr>
        <w:tc>
          <w:tcPr>
            <w:tcW w:w="3972" w:type="dxa"/>
            <w:gridSpan w:val="2"/>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期中</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日常生活表現成績(50%)</w:t>
            </w:r>
          </w:p>
        </w:tc>
        <w:tc>
          <w:tcPr>
            <w:tcW w:w="3973" w:type="dxa"/>
            <w:gridSpan w:val="2"/>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期末</w:t>
            </w:r>
          </w:p>
          <w:p w:rsidR="00B71254" w:rsidRPr="007357A3" w:rsidRDefault="00B71254" w:rsidP="002257A6">
            <w:pPr>
              <w:jc w:val="center"/>
              <w:rPr>
                <w:rFonts w:ascii="標楷體" w:eastAsia="標楷體" w:hAnsi="標楷體"/>
              </w:rPr>
            </w:pPr>
            <w:r w:rsidRPr="007357A3">
              <w:rPr>
                <w:rFonts w:ascii="標楷體" w:eastAsia="標楷體" w:hAnsi="標楷體" w:hint="eastAsia"/>
              </w:rPr>
              <w:t>日常生活表現成績(50%)</w:t>
            </w:r>
          </w:p>
        </w:tc>
      </w:tr>
      <w:tr w:rsidR="00B71254" w:rsidRPr="007357A3" w:rsidTr="002257A6">
        <w:trPr>
          <w:trHeight w:val="1796"/>
        </w:trPr>
        <w:tc>
          <w:tcPr>
            <w:tcW w:w="1986"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品德成績(35%)</w:t>
            </w:r>
          </w:p>
          <w:p w:rsidR="00B71254" w:rsidRPr="007357A3" w:rsidRDefault="00B71254" w:rsidP="002257A6">
            <w:pPr>
              <w:jc w:val="center"/>
              <w:rPr>
                <w:rFonts w:ascii="標楷體" w:eastAsia="標楷體" w:hAnsi="標楷體"/>
              </w:rPr>
            </w:pPr>
            <w:r w:rsidRPr="007357A3">
              <w:rPr>
                <w:rFonts w:ascii="標楷體" w:eastAsia="標楷體" w:hAnsi="標楷體" w:hint="eastAsia"/>
                <w:sz w:val="20"/>
                <w:szCs w:val="20"/>
              </w:rPr>
              <w:t>包含出席情形、獎懲、日常行為表現。日常行為表現以八十分為基分。</w:t>
            </w:r>
          </w:p>
        </w:tc>
        <w:tc>
          <w:tcPr>
            <w:tcW w:w="1986"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團體活動表現、公共服務及校外特殊表現等(15%)</w:t>
            </w:r>
          </w:p>
        </w:tc>
        <w:tc>
          <w:tcPr>
            <w:tcW w:w="1986"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品德成績(35%)</w:t>
            </w:r>
          </w:p>
          <w:p w:rsidR="00B71254" w:rsidRPr="007357A3" w:rsidRDefault="00B71254" w:rsidP="002257A6">
            <w:pPr>
              <w:jc w:val="center"/>
              <w:rPr>
                <w:rFonts w:ascii="標楷體" w:eastAsia="標楷體" w:hAnsi="標楷體"/>
              </w:rPr>
            </w:pPr>
            <w:r w:rsidRPr="007357A3">
              <w:rPr>
                <w:rFonts w:ascii="標楷體" w:eastAsia="標楷體" w:hAnsi="標楷體" w:hint="eastAsia"/>
                <w:sz w:val="20"/>
                <w:szCs w:val="20"/>
              </w:rPr>
              <w:t>包含出席情形、獎懲、日常行為表現。日常行為表現以八十分為基分。</w:t>
            </w:r>
          </w:p>
        </w:tc>
        <w:tc>
          <w:tcPr>
            <w:tcW w:w="1987" w:type="dxa"/>
            <w:tcBorders>
              <w:top w:val="single" w:sz="4" w:space="0" w:color="auto"/>
              <w:left w:val="single" w:sz="4" w:space="0" w:color="auto"/>
              <w:bottom w:val="single" w:sz="4" w:space="0" w:color="auto"/>
              <w:right w:val="single" w:sz="4" w:space="0" w:color="auto"/>
            </w:tcBorders>
            <w:vAlign w:val="center"/>
            <w:hideMark/>
          </w:tcPr>
          <w:p w:rsidR="00B71254" w:rsidRPr="007357A3" w:rsidRDefault="00B71254" w:rsidP="002257A6">
            <w:pPr>
              <w:jc w:val="center"/>
              <w:rPr>
                <w:rFonts w:ascii="標楷體" w:eastAsia="標楷體" w:hAnsi="標楷體"/>
              </w:rPr>
            </w:pPr>
            <w:r w:rsidRPr="007357A3">
              <w:rPr>
                <w:rFonts w:ascii="標楷體" w:eastAsia="標楷體" w:hAnsi="標楷體" w:hint="eastAsia"/>
              </w:rPr>
              <w:t>團體活動表現、公共服務及校外特殊表現等(15%)</w:t>
            </w:r>
          </w:p>
        </w:tc>
      </w:tr>
    </w:tbl>
    <w:p w:rsidR="00B71254" w:rsidRPr="007357A3" w:rsidRDefault="00B71254" w:rsidP="00B71254">
      <w:pPr>
        <w:rPr>
          <w:rFonts w:eastAsia="標楷體"/>
          <w:sz w:val="28"/>
          <w:szCs w:val="28"/>
        </w:rPr>
      </w:pPr>
    </w:p>
    <w:p w:rsidR="00B71254" w:rsidRPr="007357A3" w:rsidRDefault="00B71254" w:rsidP="00B71254">
      <w:pPr>
        <w:rPr>
          <w:rFonts w:eastAsia="標楷體"/>
          <w:sz w:val="28"/>
          <w:szCs w:val="28"/>
        </w:rPr>
      </w:pPr>
    </w:p>
    <w:p w:rsidR="00B71254" w:rsidRPr="007357A3" w:rsidRDefault="00B71254" w:rsidP="00B71254">
      <w:pPr>
        <w:rPr>
          <w:rFonts w:eastAsia="標楷體"/>
          <w:sz w:val="28"/>
          <w:szCs w:val="28"/>
        </w:rPr>
      </w:pPr>
    </w:p>
    <w:p w:rsidR="00B71254" w:rsidRPr="007357A3" w:rsidRDefault="00B71254" w:rsidP="00B71254">
      <w:pPr>
        <w:rPr>
          <w:rFonts w:eastAsia="標楷體"/>
          <w:sz w:val="28"/>
          <w:szCs w:val="28"/>
        </w:rPr>
      </w:pPr>
    </w:p>
    <w:p w:rsidR="00B71254" w:rsidRDefault="00B71254" w:rsidP="00B71254">
      <w:pPr>
        <w:rPr>
          <w:rFonts w:ascii="標楷體" w:eastAsia="標楷體" w:hAnsi="標楷體"/>
          <w:sz w:val="28"/>
          <w:szCs w:val="28"/>
        </w:rPr>
      </w:pPr>
    </w:p>
    <w:p w:rsidR="00B71254" w:rsidRDefault="00B71254" w:rsidP="00B71254">
      <w:pPr>
        <w:rPr>
          <w:rFonts w:ascii="標楷體" w:eastAsia="標楷體" w:hAnsi="標楷體"/>
          <w:sz w:val="28"/>
          <w:szCs w:val="28"/>
        </w:rPr>
      </w:pPr>
    </w:p>
    <w:p w:rsidR="00B01EA8" w:rsidRDefault="00B01EA8"/>
    <w:p w:rsidR="00C01392" w:rsidRDefault="00C01392"/>
    <w:p w:rsidR="00C01392" w:rsidRDefault="00C01392"/>
    <w:p w:rsidR="00C01392" w:rsidRDefault="00C01392"/>
    <w:p w:rsidR="00C01392" w:rsidRDefault="00C01392"/>
    <w:p w:rsidR="00C01392" w:rsidRDefault="00C01392"/>
    <w:p w:rsidR="00C01392" w:rsidRDefault="00C01392"/>
    <w:p w:rsidR="00C01392" w:rsidRDefault="00C01392"/>
    <w:p w:rsidR="00C01392" w:rsidRDefault="00C01392"/>
    <w:p w:rsidR="00C01392" w:rsidRDefault="00C01392">
      <w:pPr>
        <w:rPr>
          <w:rFonts w:hint="eastAsia"/>
        </w:rPr>
      </w:pPr>
    </w:p>
    <w:sectPr w:rsidR="00C01392" w:rsidSect="00E159B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FE" w:rsidRDefault="00B950FE" w:rsidP="00E159B9">
      <w:r>
        <w:separator/>
      </w:r>
    </w:p>
  </w:endnote>
  <w:endnote w:type="continuationSeparator" w:id="0">
    <w:p w:rsidR="00B950FE" w:rsidRDefault="00B950FE" w:rsidP="00E1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
    <w:altName w:val="微軟正黑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FE" w:rsidRDefault="00B950FE" w:rsidP="00E159B9">
      <w:r>
        <w:separator/>
      </w:r>
    </w:p>
  </w:footnote>
  <w:footnote w:type="continuationSeparator" w:id="0">
    <w:p w:rsidR="00B950FE" w:rsidRDefault="00B950FE" w:rsidP="00E159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3AF"/>
    <w:multiLevelType w:val="hybridMultilevel"/>
    <w:tmpl w:val="495E2E22"/>
    <w:lvl w:ilvl="0" w:tplc="DA6A8ED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B3B0BD8"/>
    <w:multiLevelType w:val="hybridMultilevel"/>
    <w:tmpl w:val="6E04F636"/>
    <w:lvl w:ilvl="0" w:tplc="F352227E">
      <w:start w:val="1"/>
      <w:numFmt w:val="taiwaneseCountingThousand"/>
      <w:suff w:val="nothing"/>
      <w:lvlText w:val="%1、"/>
      <w:lvlJc w:val="left"/>
      <w:pPr>
        <w:ind w:left="697" w:hanging="340"/>
      </w:pPr>
      <w:rPr>
        <w:rFonts w:hint="eastAsia"/>
      </w:rPr>
    </w:lvl>
    <w:lvl w:ilvl="1" w:tplc="303A7E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146D04"/>
    <w:multiLevelType w:val="hybridMultilevel"/>
    <w:tmpl w:val="FB86CAFC"/>
    <w:lvl w:ilvl="0" w:tplc="F6AA7174">
      <w:start w:val="5"/>
      <w:numFmt w:val="taiwaneseCountingThousand"/>
      <w:lvlText w:val="%1、"/>
      <w:lvlJc w:val="left"/>
      <w:pPr>
        <w:ind w:left="804" w:hanging="44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49F7EDD"/>
    <w:multiLevelType w:val="hybridMultilevel"/>
    <w:tmpl w:val="F8883268"/>
    <w:lvl w:ilvl="0" w:tplc="E0F0F664">
      <w:start w:val="1"/>
      <w:numFmt w:val="decimal"/>
      <w:lvlText w:val="%1."/>
      <w:lvlJc w:val="left"/>
      <w:pPr>
        <w:tabs>
          <w:tab w:val="num" w:pos="1230"/>
        </w:tabs>
        <w:ind w:left="1230" w:hanging="36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4" w15:restartNumberingAfterBreak="0">
    <w:nsid w:val="738C0677"/>
    <w:multiLevelType w:val="hybridMultilevel"/>
    <w:tmpl w:val="8C0E7074"/>
    <w:lvl w:ilvl="0" w:tplc="78CA7756">
      <w:start w:val="1"/>
      <w:numFmt w:val="decimal"/>
      <w:lvlText w:val="%1."/>
      <w:lvlJc w:val="left"/>
      <w:pPr>
        <w:ind w:left="1695" w:hanging="480"/>
      </w:pPr>
      <w:rPr>
        <w:rFonts w:hint="eastAsia"/>
      </w:rPr>
    </w:lvl>
    <w:lvl w:ilvl="1" w:tplc="6B481252">
      <w:start w:val="1"/>
      <w:numFmt w:val="decimal"/>
      <w:suff w:val="nothing"/>
      <w:lvlText w:val="%2."/>
      <w:lvlJc w:val="left"/>
      <w:pPr>
        <w:ind w:left="1190" w:hanging="480"/>
      </w:pPr>
      <w:rPr>
        <w:rFonts w:hint="eastAsia"/>
        <w:b w:val="0"/>
      </w:rPr>
    </w:lvl>
    <w:lvl w:ilvl="2" w:tplc="74BE2E34">
      <w:start w:val="1"/>
      <w:numFmt w:val="taiwaneseCountingThousand"/>
      <w:lvlText w:val="%3、"/>
      <w:lvlJc w:val="left"/>
      <w:pPr>
        <w:ind w:left="2655" w:hanging="480"/>
      </w:pPr>
      <w:rPr>
        <w:rFonts w:hint="default"/>
      </w:r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1254"/>
    <w:rsid w:val="00082CE0"/>
    <w:rsid w:val="00191E05"/>
    <w:rsid w:val="00412092"/>
    <w:rsid w:val="004A3EE0"/>
    <w:rsid w:val="00517AE1"/>
    <w:rsid w:val="006F3CE8"/>
    <w:rsid w:val="007329B8"/>
    <w:rsid w:val="00745E5B"/>
    <w:rsid w:val="00AB3EDD"/>
    <w:rsid w:val="00B01EA8"/>
    <w:rsid w:val="00B71254"/>
    <w:rsid w:val="00B950FE"/>
    <w:rsid w:val="00C01392"/>
    <w:rsid w:val="00E138C2"/>
    <w:rsid w:val="00E159B9"/>
    <w:rsid w:val="00FD0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4F93"/>
  <w15:docId w15:val="{B016141D-4221-4C36-BB9F-4B349580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9B9"/>
    <w:pPr>
      <w:tabs>
        <w:tab w:val="center" w:pos="4153"/>
        <w:tab w:val="right" w:pos="8306"/>
      </w:tabs>
      <w:snapToGrid w:val="0"/>
    </w:pPr>
    <w:rPr>
      <w:sz w:val="20"/>
      <w:szCs w:val="20"/>
    </w:rPr>
  </w:style>
  <w:style w:type="character" w:customStyle="1" w:styleId="a4">
    <w:name w:val="頁首 字元"/>
    <w:basedOn w:val="a0"/>
    <w:link w:val="a3"/>
    <w:uiPriority w:val="99"/>
    <w:rsid w:val="00E159B9"/>
    <w:rPr>
      <w:rFonts w:ascii="Times New Roman" w:eastAsia="新細明體" w:hAnsi="Times New Roman" w:cs="Times New Roman"/>
      <w:sz w:val="20"/>
      <w:szCs w:val="20"/>
    </w:rPr>
  </w:style>
  <w:style w:type="paragraph" w:styleId="a5">
    <w:name w:val="footer"/>
    <w:basedOn w:val="a"/>
    <w:link w:val="a6"/>
    <w:uiPriority w:val="99"/>
    <w:unhideWhenUsed/>
    <w:rsid w:val="00E159B9"/>
    <w:pPr>
      <w:tabs>
        <w:tab w:val="center" w:pos="4153"/>
        <w:tab w:val="right" w:pos="8306"/>
      </w:tabs>
      <w:snapToGrid w:val="0"/>
    </w:pPr>
    <w:rPr>
      <w:sz w:val="20"/>
      <w:szCs w:val="20"/>
    </w:rPr>
  </w:style>
  <w:style w:type="character" w:customStyle="1" w:styleId="a6">
    <w:name w:val="頁尾 字元"/>
    <w:basedOn w:val="a0"/>
    <w:link w:val="a5"/>
    <w:uiPriority w:val="99"/>
    <w:rsid w:val="00E159B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330B-69C4-42B5-A31B-A6D6C146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使用者</cp:lastModifiedBy>
  <cp:revision>9</cp:revision>
  <dcterms:created xsi:type="dcterms:W3CDTF">2022-08-12T04:15:00Z</dcterms:created>
  <dcterms:modified xsi:type="dcterms:W3CDTF">2022-08-16T07:36:00Z</dcterms:modified>
</cp:coreProperties>
</file>